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wmf" ContentType="image/x-wmf"/>
  <Override PartName="/word/media/image3.jpeg" ContentType="image/jpe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contextualSpacing/>
        <w:rPr/>
      </w:pPr>
      <w:r>
        <w:rPr>
          <w:rFonts w:cs="Arial" w:ascii="Arial" w:hAnsi="Arial"/>
        </w:rPr>
        <w:t>San Miguel Agreda de Mocoa, 16 de Marzo de 2018.</w:t>
      </w:r>
    </w:p>
    <w:p>
      <w:pPr>
        <w:pStyle w:val="Normal"/>
        <w:spacing w:lineRule="auto" w:line="240" w:before="0" w:after="0"/>
        <w:contextualSpacing/>
        <w:rPr>
          <w:rFonts w:ascii="Arial" w:hAnsi="Arial" w:cs="Arial"/>
        </w:rPr>
      </w:pPr>
      <w:r>
        <w:rPr>
          <w:rFonts w:cs="Arial" w:ascii="Arial" w:hAnsi="Arial"/>
        </w:rPr>
      </w:r>
    </w:p>
    <w:p>
      <w:pPr>
        <w:pStyle w:val="Normal"/>
        <w:tabs>
          <w:tab w:val="left" w:pos="2900" w:leader="none"/>
        </w:tabs>
        <w:spacing w:lineRule="auto" w:line="240" w:before="0" w:after="0"/>
        <w:contextualSpacing/>
        <w:rPr>
          <w:rFonts w:ascii="Arial" w:hAnsi="Arial" w:cs="Arial"/>
          <w:b/>
          <w:b/>
        </w:rPr>
      </w:pPr>
      <w:r>
        <w:rPr>
          <w:rFonts w:cs="Arial" w:ascii="Arial" w:hAnsi="Arial"/>
          <w:b/>
        </w:rPr>
        <w:tab/>
      </w:r>
    </w:p>
    <w:p>
      <w:pPr>
        <w:pStyle w:val="Normal"/>
        <w:spacing w:lineRule="auto" w:line="240" w:before="0" w:after="0"/>
        <w:contextualSpacing/>
        <w:jc w:val="center"/>
        <w:rPr/>
      </w:pPr>
      <w:r>
        <w:rPr>
          <w:rFonts w:cs="Arial" w:ascii="Arial" w:hAnsi="Arial"/>
          <w:b/>
        </w:rPr>
        <w:t>LICITACIÓN PÚBLICA No. SPD-LP-002-2018</w:t>
      </w:r>
    </w:p>
    <w:p>
      <w:pPr>
        <w:pStyle w:val="Normal"/>
        <w:spacing w:lineRule="auto" w:line="240" w:before="0" w:after="0"/>
        <w:contextualSpacing/>
        <w:jc w:val="center"/>
        <w:rPr>
          <w:rFonts w:ascii="Arial" w:hAnsi="Arial" w:cs="Arial"/>
          <w:b/>
          <w:b/>
        </w:rPr>
      </w:pPr>
      <w:r>
        <w:rPr>
          <w:rFonts w:cs="Arial" w:ascii="Arial" w:hAnsi="Arial"/>
          <w:b/>
        </w:rPr>
      </w:r>
    </w:p>
    <w:p>
      <w:pPr>
        <w:pStyle w:val="Normal"/>
        <w:spacing w:lineRule="auto" w:line="240" w:before="0" w:after="0"/>
        <w:contextualSpacing/>
        <w:jc w:val="center"/>
        <w:rPr/>
      </w:pPr>
      <w:r>
        <w:rPr>
          <w:rFonts w:cs="Arial" w:ascii="Arial" w:hAnsi="Arial"/>
          <w:b/>
        </w:rPr>
        <w:t>LA GOBERNACIÓN DEL DEPARTAMENTO DEL PUTUMAYO - SECRETARIA DE PLANEACIÓN  DEPARTAMENTAL</w:t>
      </w:r>
    </w:p>
    <w:p>
      <w:pPr>
        <w:pStyle w:val="Normal"/>
        <w:spacing w:lineRule="auto" w:line="240" w:before="0" w:after="0"/>
        <w:contextualSpacing/>
        <w:jc w:val="center"/>
        <w:rPr>
          <w:rFonts w:ascii="Arial" w:hAnsi="Arial" w:cs="Arial"/>
          <w:b/>
          <w:b/>
        </w:rPr>
      </w:pPr>
      <w:r>
        <w:rPr>
          <w:rFonts w:cs="Arial" w:ascii="Arial" w:hAnsi="Arial"/>
          <w:b/>
        </w:rPr>
      </w:r>
    </w:p>
    <w:p>
      <w:pPr>
        <w:pStyle w:val="Normal"/>
        <w:spacing w:lineRule="auto" w:line="240" w:before="0" w:after="0"/>
        <w:contextualSpacing/>
        <w:jc w:val="center"/>
        <w:rPr>
          <w:rFonts w:ascii="Arial" w:hAnsi="Arial" w:cs="Arial"/>
          <w:b/>
          <w:b/>
        </w:rPr>
      </w:pPr>
      <w:r>
        <w:rPr>
          <w:rFonts w:cs="Arial" w:ascii="Arial" w:hAnsi="Arial"/>
          <w:b/>
        </w:rPr>
        <w:t>INFORMA:</w:t>
      </w:r>
    </w:p>
    <w:p>
      <w:pPr>
        <w:pStyle w:val="Normal"/>
        <w:spacing w:lineRule="auto" w:line="240" w:before="0" w:after="0"/>
        <w:contextualSpacing/>
        <w:jc w:val="center"/>
        <w:rPr>
          <w:rFonts w:ascii="Arial" w:hAnsi="Arial" w:cs="Arial"/>
        </w:rPr>
      </w:pPr>
      <w:r>
        <w:rPr>
          <w:rFonts w:cs="Arial" w:ascii="Arial" w:hAnsi="Arial"/>
        </w:rPr>
      </w:r>
    </w:p>
    <w:p>
      <w:pPr>
        <w:pStyle w:val="Normal"/>
        <w:spacing w:lineRule="auto" w:line="240" w:before="0" w:after="0"/>
        <w:contextualSpacing/>
        <w:jc w:val="both"/>
        <w:rPr>
          <w:rFonts w:ascii="Arial" w:hAnsi="Arial" w:cs="Arial"/>
        </w:rPr>
      </w:pPr>
      <w:r>
        <w:rPr>
          <w:rFonts w:cs="Arial" w:ascii="Arial" w:hAnsi="Arial"/>
        </w:rPr>
        <w:t xml:space="preserve">Que de conformidad con el artículo 2 numeral 1 de la Ley 1150 de 2007 y el Artículo 2.2.1.1.2.1.2 del Decreto 1082 de 2015, La Gobernación de Putumayo - Secretaría de </w:t>
      </w:r>
      <w:r>
        <w:rPr>
          <w:rFonts w:cs="Arial" w:ascii="Arial" w:hAnsi="Arial"/>
        </w:rPr>
        <w:t>Planeación</w:t>
      </w:r>
      <w:r>
        <w:rPr>
          <w:rFonts w:cs="Arial" w:ascii="Arial" w:hAnsi="Arial"/>
        </w:rPr>
        <w:t xml:space="preserve"> Departamental, está interesada en recibir propuestas para el siguiente proceso de selección:</w:t>
      </w:r>
    </w:p>
    <w:p>
      <w:pPr>
        <w:pStyle w:val="Normal"/>
        <w:spacing w:lineRule="auto" w:line="240" w:before="0" w:after="0"/>
        <w:contextualSpacing/>
        <w:jc w:val="both"/>
        <w:rPr>
          <w:rFonts w:ascii="Arial" w:hAnsi="Arial" w:cs="Arial"/>
        </w:rPr>
      </w:pPr>
      <w:r>
        <w:rPr>
          <w:rFonts w:cs="Arial" w:ascii="Arial" w:hAnsi="Arial"/>
        </w:rPr>
      </w:r>
    </w:p>
    <w:tbl>
      <w:tblPr>
        <w:tblStyle w:val="Tablaconcuadrcula"/>
        <w:tblW w:w="9054" w:type="dxa"/>
        <w:jc w:val="left"/>
        <w:tblInd w:w="-10" w:type="dxa"/>
        <w:tblCellMar>
          <w:top w:w="0" w:type="dxa"/>
          <w:left w:w="98" w:type="dxa"/>
          <w:bottom w:w="0" w:type="dxa"/>
          <w:right w:w="108" w:type="dxa"/>
        </w:tblCellMar>
        <w:tblLook w:firstRow="1" w:noVBand="1" w:lastRow="0" w:firstColumn="1" w:lastColumn="0" w:noHBand="0" w:val="04a0"/>
      </w:tblPr>
      <w:tblGrid>
        <w:gridCol w:w="3555"/>
        <w:gridCol w:w="5498"/>
      </w:tblGrid>
      <w:tr>
        <w:trPr/>
        <w:tc>
          <w:tcPr>
            <w:tcW w:w="3555" w:type="dx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Modalidad de selección:</w:t>
            </w:r>
          </w:p>
        </w:tc>
        <w:tc>
          <w:tcPr>
            <w:tcW w:w="5498" w:type="dxa"/>
            <w:tcBorders/>
            <w:shd w:fill="auto" w:val="clear"/>
            <w:tcMar>
              <w:left w:w="98" w:type="dxa"/>
            </w:tcMar>
            <w:vAlign w:val="center"/>
          </w:tcPr>
          <w:p>
            <w:pPr>
              <w:pStyle w:val="Normal"/>
              <w:spacing w:lineRule="auto" w:line="240" w:before="0" w:after="0"/>
              <w:contextualSpacing/>
              <w:jc w:val="center"/>
              <w:rPr>
                <w:rFonts w:ascii="Arial" w:hAnsi="Arial" w:cs="Arial"/>
                <w:b/>
                <w:b/>
              </w:rPr>
            </w:pPr>
            <w:r>
              <w:rPr>
                <w:rFonts w:eastAsia="Times New Roman" w:cs="Arial" w:ascii="Arial" w:hAnsi="Arial"/>
                <w:b/>
                <w:sz w:val="20"/>
                <w:szCs w:val="20"/>
                <w:lang w:eastAsia="es-CO"/>
              </w:rPr>
              <w:t>LICITACIÓN PÚBLICA</w:t>
            </w:r>
          </w:p>
        </w:tc>
      </w:tr>
      <w:tr>
        <w:trPr>
          <w:trHeight w:val="253" w:hRule="atLeast"/>
        </w:trPr>
        <w:tc>
          <w:tcPr>
            <w:tcW w:w="3555" w:type="dx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Objeto:</w:t>
            </w:r>
          </w:p>
        </w:tc>
        <w:tc>
          <w:tcPr>
            <w:tcW w:w="5498" w:type="dxa"/>
            <w:tcBorders/>
            <w:shd w:fill="auto" w:val="clear"/>
            <w:tcMar>
              <w:left w:w="98" w:type="dxa"/>
            </w:tcMar>
            <w:vAlign w:val="center"/>
          </w:tcPr>
          <w:p>
            <w:pPr>
              <w:pStyle w:val="Normal"/>
              <w:spacing w:lineRule="auto" w:line="240" w:before="0" w:after="0"/>
              <w:ind w:left="567" w:right="57" w:hanging="0"/>
              <w:contextualSpacing/>
              <w:jc w:val="center"/>
              <w:rPr>
                <w:rFonts w:eastAsia="Times New Roman"/>
                <w:sz w:val="20"/>
                <w:szCs w:val="20"/>
                <w:lang w:eastAsia="es-CO"/>
              </w:rPr>
            </w:pPr>
            <w:r>
              <w:rPr>
                <w:rFonts w:eastAsia="Times New Roman" w:cs="Arial" w:ascii="Arial" w:hAnsi="Arial"/>
                <w:b/>
                <w:color w:val="00000A"/>
                <w:sz w:val="22"/>
                <w:szCs w:val="20"/>
                <w:lang w:val="es-ES" w:eastAsia="es-CO"/>
              </w:rPr>
              <w:t>“</w:t>
            </w:r>
            <w:r>
              <w:rPr>
                <w:rFonts w:eastAsia="Times New Roman" w:cs="Arial" w:ascii="Arial" w:hAnsi="Arial"/>
                <w:b/>
                <w:color w:val="00000A"/>
                <w:sz w:val="22"/>
                <w:szCs w:val="20"/>
                <w:lang w:val="es-ES" w:eastAsia="es-CO"/>
              </w:rPr>
              <w:t>PAVIMENTACIÓN EN CONCRETO HIDRÁULICO DE VÍAS URBANAS DE LOS MUNICIPIOS DE ORITO, VALLE DEL GUAMUEZ Y SAN MIGUEL EN EL DEPARTAMENTO DEL PUTUMAYO”.</w:t>
            </w:r>
          </w:p>
        </w:tc>
      </w:tr>
      <w:tr>
        <w:trPr/>
        <w:tc>
          <w:tcPr>
            <w:tcW w:w="3555" w:type="dx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Presupuesto oficial:</w:t>
            </w:r>
          </w:p>
        </w:tc>
        <w:tc>
          <w:tcPr>
            <w:tcW w:w="5498" w:type="dxa"/>
            <w:tcBorders/>
            <w:shd w:fill="auto" w:val="clear"/>
            <w:tcMar>
              <w:left w:w="98" w:type="dxa"/>
            </w:tcMar>
            <w:vAlign w:val="center"/>
          </w:tcPr>
          <w:p>
            <w:pPr>
              <w:pStyle w:val="Normal"/>
              <w:spacing w:lineRule="auto" w:line="240" w:before="0" w:after="0"/>
              <w:contextualSpacing/>
              <w:jc w:val="center"/>
              <w:rPr>
                <w:rFonts w:eastAsia="Times New Roman"/>
                <w:sz w:val="20"/>
                <w:szCs w:val="20"/>
                <w:lang w:eastAsia="es-CO"/>
              </w:rPr>
            </w:pPr>
            <w:r>
              <w:rPr>
                <w:rFonts w:eastAsia="Times New Roman" w:cs="Arial" w:ascii="Arial" w:hAnsi="Arial"/>
                <w:b/>
                <w:sz w:val="20"/>
                <w:szCs w:val="20"/>
                <w:lang w:eastAsia="es-CO"/>
              </w:rPr>
              <w:t xml:space="preserve">Hasta por la suma de </w:t>
            </w:r>
            <w:r>
              <w:rPr>
                <w:rFonts w:eastAsia="Times New Roman" w:cs="Arial" w:ascii="Arial" w:hAnsi="Arial"/>
                <w:b/>
                <w:bCs/>
                <w:sz w:val="22"/>
                <w:szCs w:val="20"/>
                <w:lang w:eastAsia="es-CO"/>
              </w:rPr>
              <w:t>SEIS MIL NOVECIENTOS OCHENTA Y OCHO MILLONES CON OCHOCIENTOS NOVENTA Y CUATRO MIL PESOS CON DOSCIENTOS CINCO CENTAVOS</w:t>
            </w:r>
            <w:r>
              <w:rPr>
                <w:rFonts w:eastAsia="Times New Roman" w:cs="Arial" w:ascii="Arial" w:hAnsi="Arial"/>
                <w:b/>
                <w:bCs/>
                <w:color w:val="000000"/>
                <w:sz w:val="22"/>
                <w:szCs w:val="22"/>
                <w:lang w:eastAsia="es-CO"/>
              </w:rPr>
              <w:t xml:space="preserve"> ($ 6.988.894.205)</w:t>
            </w:r>
          </w:p>
        </w:tc>
      </w:tr>
      <w:tr>
        <w:trPr/>
        <w:tc>
          <w:tcPr>
            <w:tcW w:w="3555" w:type="dx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Plazo del Contrato:</w:t>
            </w:r>
          </w:p>
        </w:tc>
        <w:tc>
          <w:tcPr>
            <w:tcW w:w="5498" w:type="dxa"/>
            <w:tcBorders/>
            <w:shd w:fill="auto" w:val="clear"/>
            <w:tcMar>
              <w:left w:w="98" w:type="dxa"/>
            </w:tcMar>
            <w:vAlign w:val="center"/>
          </w:tcPr>
          <w:p>
            <w:pPr>
              <w:pStyle w:val="Normal"/>
              <w:spacing w:lineRule="auto" w:line="240" w:before="0" w:after="0"/>
              <w:contextualSpacing/>
              <w:jc w:val="center"/>
              <w:rPr>
                <w:rFonts w:eastAsia="Times New Roman"/>
                <w:sz w:val="20"/>
                <w:szCs w:val="20"/>
                <w:lang w:eastAsia="es-CO"/>
              </w:rPr>
            </w:pPr>
            <w:r>
              <w:rPr>
                <w:rFonts w:eastAsia="Times New Roman" w:cs="Arial" w:ascii="Arial" w:hAnsi="Arial"/>
                <w:sz w:val="20"/>
                <w:szCs w:val="20"/>
                <w:lang w:eastAsia="es-CO"/>
              </w:rPr>
              <w:t>Hasta 10 MESES</w:t>
            </w:r>
          </w:p>
        </w:tc>
      </w:tr>
      <w:tr>
        <w:trPr/>
        <w:tc>
          <w:tcPr>
            <w:tcW w:w="3555" w:type="dxa"/>
            <w:tcBorders/>
            <w:shd w:color="auto" w:fill="EEECE1" w:themeFill="background2" w:val="clear"/>
            <w:tcMar>
              <w:left w:w="98" w:type="dxa"/>
            </w:tcMar>
            <w:vAlign w:val="center"/>
          </w:tcPr>
          <w:p>
            <w:pPr>
              <w:pStyle w:val="Normal"/>
              <w:spacing w:lineRule="auto" w:line="240" w:before="0" w:after="0"/>
              <w:contextualSpacing/>
              <w:jc w:val="center"/>
              <w:rPr>
                <w:rFonts w:eastAsia="Times New Roman"/>
                <w:sz w:val="20"/>
                <w:szCs w:val="20"/>
                <w:lang w:eastAsia="es-CO"/>
              </w:rPr>
            </w:pPr>
            <w:r>
              <w:rPr>
                <w:rFonts w:eastAsia="Times New Roman" w:cs="Arial" w:ascii="Arial" w:hAnsi="Arial"/>
                <w:sz w:val="20"/>
                <w:szCs w:val="20"/>
                <w:lang w:eastAsia="es-CO"/>
              </w:rPr>
              <w:t>CERTIFICADO DE DISPONIBILIDAD PRESUPUESTAL</w:t>
            </w:r>
          </w:p>
          <w:p>
            <w:pPr>
              <w:pStyle w:val="Normal"/>
              <w:spacing w:lineRule="auto" w:line="240" w:before="0" w:after="0"/>
              <w:contextualSpacing/>
              <w:jc w:val="center"/>
              <w:rPr>
                <w:rFonts w:ascii="Arial" w:hAnsi="Arial" w:cs="Arial"/>
              </w:rPr>
            </w:pPr>
            <w:r>
              <w:rPr>
                <w:rFonts w:cs="Arial" w:ascii="Arial" w:hAnsi="Arial"/>
              </w:rPr>
            </w:r>
          </w:p>
          <w:p>
            <w:pPr>
              <w:pStyle w:val="Normal"/>
              <w:spacing w:lineRule="auto" w:line="240" w:before="0" w:after="0"/>
              <w:contextualSpacing/>
              <w:jc w:val="center"/>
              <w:rPr>
                <w:rFonts w:ascii="Arial" w:hAnsi="Arial" w:cs="Arial"/>
              </w:rPr>
            </w:pPr>
            <w:r>
              <w:rPr>
                <w:rFonts w:cs="Arial" w:ascii="Arial" w:hAnsi="Arial"/>
              </w:rPr>
            </w:r>
          </w:p>
          <w:p>
            <w:pPr>
              <w:pStyle w:val="Normal"/>
              <w:spacing w:lineRule="auto" w:line="240" w:before="0" w:after="0"/>
              <w:contextualSpacing/>
              <w:jc w:val="center"/>
              <w:rPr>
                <w:rFonts w:ascii="Arial" w:hAnsi="Arial" w:cs="Arial"/>
              </w:rPr>
            </w:pPr>
            <w:r>
              <w:rPr>
                <w:rFonts w:cs="Arial" w:ascii="Arial" w:hAnsi="Arial"/>
              </w:rPr>
            </w:r>
          </w:p>
          <w:p>
            <w:pPr>
              <w:pStyle w:val="Normal"/>
              <w:spacing w:lineRule="auto" w:line="240" w:before="0" w:after="0"/>
              <w:contextualSpacing/>
              <w:jc w:val="center"/>
              <w:rPr>
                <w:rFonts w:ascii="Arial" w:hAnsi="Arial" w:cs="Arial"/>
              </w:rPr>
            </w:pPr>
            <w:r>
              <w:rPr>
                <w:rFonts w:cs="Arial" w:ascii="Arial" w:hAnsi="Arial"/>
              </w:rPr>
            </w:r>
          </w:p>
          <w:p>
            <w:pPr>
              <w:pStyle w:val="Normal"/>
              <w:spacing w:lineRule="auto" w:line="240" w:before="0" w:after="0"/>
              <w:contextualSpacing/>
              <w:jc w:val="center"/>
              <w:rPr>
                <w:rFonts w:ascii="Arial" w:hAnsi="Arial" w:cs="Arial"/>
              </w:rPr>
            </w:pPr>
            <w:r>
              <w:rPr>
                <w:rFonts w:cs="Arial" w:ascii="Arial" w:hAnsi="Arial"/>
              </w:rPr>
            </w:r>
          </w:p>
        </w:tc>
        <w:tc>
          <w:tcPr>
            <w:tcW w:w="5498" w:type="dxa"/>
            <w:tcBorders/>
            <w:shd w:fill="auto" w:val="clear"/>
            <w:tcMar>
              <w:left w:w="98" w:type="dxa"/>
            </w:tcMar>
            <w:vAlign w:val="center"/>
          </w:tcPr>
          <w:tbl>
            <w:tblPr>
              <w:tblW w:w="527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firstRow="1" w:noVBand="1" w:lastRow="0" w:firstColumn="1" w:lastColumn="0" w:noHBand="0" w:val="04a0"/>
            </w:tblPr>
            <w:tblGrid>
              <w:gridCol w:w="1456"/>
              <w:gridCol w:w="755"/>
              <w:gridCol w:w="1634"/>
              <w:gridCol w:w="1426"/>
            </w:tblGrid>
            <w:tr>
              <w:trPr/>
              <w:tc>
                <w:tcPr>
                  <w:tcW w:w="1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3" w:type="dxa"/>
                  </w:tcMar>
                  <w:vAlign w:val="center"/>
                </w:tcPr>
                <w:p>
                  <w:pPr>
                    <w:pStyle w:val="Normal"/>
                    <w:spacing w:lineRule="auto" w:line="240" w:before="0" w:after="0"/>
                    <w:ind w:right="49" w:hanging="0"/>
                    <w:contextualSpacing/>
                    <w:jc w:val="center"/>
                    <w:rPr>
                      <w:rFonts w:ascii="Arial" w:hAnsi="Arial" w:cs="Arial"/>
                      <w:b/>
                      <w:b/>
                    </w:rPr>
                  </w:pPr>
                  <w:r>
                    <w:rPr>
                      <w:rFonts w:eastAsia="Times New Roman" w:cs="Arial" w:ascii="Arial" w:hAnsi="Arial"/>
                      <w:b/>
                      <w:sz w:val="20"/>
                      <w:szCs w:val="20"/>
                      <w:lang w:eastAsia="es-CO"/>
                    </w:rPr>
                    <w:t>No. de C.D.P.</w:t>
                  </w:r>
                </w:p>
              </w:tc>
              <w:tc>
                <w:tcPr>
                  <w:tcW w:w="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spacing w:lineRule="auto" w:line="240" w:before="0" w:after="0"/>
                    <w:ind w:right="49" w:hanging="0"/>
                    <w:contextualSpacing/>
                    <w:jc w:val="center"/>
                    <w:rPr/>
                  </w:pPr>
                  <w:r>
                    <w:rPr>
                      <w:rFonts w:cs="Arial" w:ascii="Arial" w:hAnsi="Arial"/>
                      <w:b/>
                    </w:rPr>
                    <w:t>1161</w:t>
                  </w:r>
                </w:p>
              </w:tc>
              <w:tc>
                <w:tcPr>
                  <w:tcW w:w="1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3" w:type="dxa"/>
                  </w:tcMar>
                  <w:vAlign w:val="center"/>
                </w:tcPr>
                <w:p>
                  <w:pPr>
                    <w:pStyle w:val="Normal"/>
                    <w:spacing w:lineRule="auto" w:line="240" w:before="0" w:after="0"/>
                    <w:ind w:right="49" w:hanging="0"/>
                    <w:contextualSpacing/>
                    <w:jc w:val="center"/>
                    <w:rPr>
                      <w:rFonts w:ascii="Arial" w:hAnsi="Arial" w:cs="Arial"/>
                      <w:b/>
                      <w:b/>
                    </w:rPr>
                  </w:pPr>
                  <w:r>
                    <w:rPr>
                      <w:rFonts w:cs="Arial" w:ascii="Arial" w:hAnsi="Arial"/>
                      <w:b/>
                    </w:rPr>
                    <w:t>F/Expedición</w:t>
                  </w:r>
                </w:p>
              </w:tc>
              <w:tc>
                <w:tcPr>
                  <w:tcW w:w="1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spacing w:lineRule="auto" w:line="240" w:before="0" w:after="0"/>
                    <w:ind w:right="49" w:hanging="0"/>
                    <w:contextualSpacing/>
                    <w:jc w:val="center"/>
                    <w:rPr/>
                  </w:pPr>
                  <w:r>
                    <w:rPr>
                      <w:rFonts w:cs="Arial" w:ascii="Arial" w:hAnsi="Arial"/>
                      <w:b/>
                    </w:rPr>
                    <w:t>21/02/2018</w:t>
                  </w:r>
                </w:p>
              </w:tc>
            </w:tr>
          </w:tbl>
          <w:p>
            <w:pPr>
              <w:pStyle w:val="Xmsonormal"/>
              <w:shd w:val="clear" w:color="auto" w:fill="FFFFFF"/>
              <w:spacing w:beforeAutospacing="0" w:before="0" w:afterAutospacing="0" w:after="0"/>
              <w:jc w:val="center"/>
              <w:rPr>
                <w:rFonts w:ascii="Arial" w:hAnsi="Arial" w:cs="Arial"/>
                <w:sz w:val="22"/>
                <w:szCs w:val="22"/>
              </w:rPr>
            </w:pPr>
            <w:r>
              <w:rPr>
                <w:rFonts w:cs="Arial" w:ascii="Arial" w:hAnsi="Arial"/>
                <w:sz w:val="22"/>
                <w:szCs w:val="22"/>
              </w:rPr>
            </w:r>
          </w:p>
          <w:p>
            <w:pPr>
              <w:pStyle w:val="Xmsonormal"/>
              <w:shd w:val="clear" w:color="auto" w:fill="FFFFFF"/>
              <w:spacing w:beforeAutospacing="0" w:before="0" w:afterAutospacing="0" w:after="0"/>
              <w:jc w:val="center"/>
              <w:rPr>
                <w:rFonts w:ascii="Arial" w:hAnsi="Arial" w:cs="Arial"/>
                <w:sz w:val="22"/>
                <w:szCs w:val="22"/>
              </w:rPr>
            </w:pPr>
            <w:r>
              <w:rPr>
                <w:rFonts w:cs="Arial" w:ascii="Arial" w:hAnsi="Arial"/>
                <w:sz w:val="22"/>
                <w:szCs w:val="22"/>
              </w:rPr>
            </w:r>
          </w:p>
          <w:tbl>
            <w:tblPr>
              <w:tblW w:w="527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firstRow="1" w:noVBand="1" w:lastRow="0" w:firstColumn="1" w:lastColumn="0" w:noHBand="0" w:val="04a0"/>
            </w:tblPr>
            <w:tblGrid>
              <w:gridCol w:w="1456"/>
              <w:gridCol w:w="755"/>
              <w:gridCol w:w="1633"/>
              <w:gridCol w:w="1427"/>
            </w:tblGrid>
            <w:tr>
              <w:trPr/>
              <w:tc>
                <w:tcPr>
                  <w:tcW w:w="1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3" w:type="dxa"/>
                  </w:tcMar>
                  <w:vAlign w:val="center"/>
                </w:tcPr>
                <w:p>
                  <w:pPr>
                    <w:pStyle w:val="Normal"/>
                    <w:spacing w:lineRule="auto" w:line="240" w:before="0" w:after="0"/>
                    <w:ind w:right="49" w:hanging="0"/>
                    <w:contextualSpacing/>
                    <w:jc w:val="center"/>
                    <w:rPr>
                      <w:rFonts w:eastAsia="Times New Roman"/>
                      <w:sz w:val="20"/>
                      <w:szCs w:val="20"/>
                      <w:lang w:eastAsia="es-CO"/>
                    </w:rPr>
                  </w:pPr>
                  <w:r>
                    <w:rPr>
                      <w:rFonts w:eastAsia="Times New Roman" w:cs="Arial" w:ascii="Arial" w:hAnsi="Arial"/>
                      <w:b/>
                      <w:sz w:val="20"/>
                      <w:szCs w:val="20"/>
                      <w:lang w:eastAsia="es-CO"/>
                    </w:rPr>
                    <w:t>No. de C.D.P.</w:t>
                  </w:r>
                </w:p>
              </w:tc>
              <w:tc>
                <w:tcPr>
                  <w:tcW w:w="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spacing w:lineRule="auto" w:line="240" w:before="0" w:after="0"/>
                    <w:ind w:right="49" w:hanging="0"/>
                    <w:contextualSpacing/>
                    <w:jc w:val="center"/>
                    <w:rPr/>
                  </w:pPr>
                  <w:r>
                    <w:rPr>
                      <w:rFonts w:cs="Arial" w:ascii="Arial" w:hAnsi="Arial"/>
                      <w:b/>
                    </w:rPr>
                    <w:t>318</w:t>
                  </w:r>
                </w:p>
              </w:tc>
              <w:tc>
                <w:tcPr>
                  <w:tcW w:w="1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93" w:type="dxa"/>
                  </w:tcMar>
                  <w:vAlign w:val="center"/>
                </w:tcPr>
                <w:p>
                  <w:pPr>
                    <w:pStyle w:val="Normal"/>
                    <w:spacing w:lineRule="auto" w:line="240" w:before="0" w:after="0"/>
                    <w:ind w:right="49" w:hanging="0"/>
                    <w:contextualSpacing/>
                    <w:jc w:val="center"/>
                    <w:rPr/>
                  </w:pPr>
                  <w:r>
                    <w:rPr>
                      <w:rFonts w:cs="Arial" w:ascii="Arial" w:hAnsi="Arial"/>
                      <w:b/>
                    </w:rPr>
                    <w:t>F/Expedición</w:t>
                  </w:r>
                </w:p>
              </w:tc>
              <w:tc>
                <w:tcPr>
                  <w:tcW w:w="14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spacing w:lineRule="auto" w:line="240" w:before="0" w:after="0"/>
                    <w:ind w:right="49" w:hanging="0"/>
                    <w:contextualSpacing/>
                    <w:jc w:val="center"/>
                    <w:rPr/>
                  </w:pPr>
                  <w:r>
                    <w:rPr>
                      <w:rFonts w:cs="Arial" w:ascii="Arial" w:hAnsi="Arial"/>
                      <w:b/>
                    </w:rPr>
                    <w:t>10/01/2018</w:t>
                  </w:r>
                </w:p>
              </w:tc>
            </w:tr>
          </w:tbl>
          <w:p>
            <w:pPr>
              <w:pStyle w:val="Normal"/>
              <w:shd w:val="clear" w:color="auto" w:fill="FFFFFF"/>
              <w:spacing w:beforeAutospacing="0" w:before="0" w:afterAutospacing="0" w:after="0"/>
              <w:jc w:val="center"/>
              <w:rPr>
                <w:rFonts w:ascii="Arial" w:hAnsi="Arial" w:cs="Arial"/>
                <w:sz w:val="22"/>
                <w:szCs w:val="22"/>
              </w:rPr>
            </w:pPr>
            <w:r>
              <w:rPr>
                <w:rFonts w:cs="Arial" w:ascii="Arial" w:hAnsi="Arial"/>
                <w:sz w:val="22"/>
                <w:szCs w:val="22"/>
              </w:rPr>
            </w:r>
          </w:p>
        </w:tc>
      </w:tr>
      <w:tr>
        <w:trPr/>
        <w:tc>
          <w:tcPr>
            <w:tcW w:w="3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Fecha límite de entrega de propuesta</w:t>
            </w:r>
          </w:p>
        </w:tc>
        <w:tc>
          <w:tcPr>
            <w:tcW w:w="5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En virtud a que la publicación del proyecto de pliego de condiciones y estudio previo no genera obligación para la entidad de dar apertura al proceso de selección (art. 8 Ley 1150 de 2007), la fecha límite de entrega de la propuesta será la establecida en el pliego de condiciones definitivo.</w:t>
            </w:r>
          </w:p>
          <w:p>
            <w:pPr>
              <w:pStyle w:val="Normal"/>
              <w:spacing w:lineRule="auto" w:line="240" w:before="0" w:after="0"/>
              <w:contextualSpacing/>
              <w:jc w:val="center"/>
              <w:rPr>
                <w:rFonts w:ascii="Arial" w:hAnsi="Arial" w:eastAsia="Times New Roman" w:cs="Arial"/>
                <w:sz w:val="20"/>
                <w:szCs w:val="20"/>
                <w:lang w:eastAsia="es-CO"/>
              </w:rPr>
            </w:pPr>
            <w:r>
              <w:rPr>
                <w:rFonts w:eastAsia="Times New Roman" w:cs="Arial" w:ascii="Arial" w:hAnsi="Arial"/>
                <w:sz w:val="20"/>
                <w:szCs w:val="20"/>
                <w:lang w:eastAsia="es-CO"/>
              </w:rPr>
            </w:r>
          </w:p>
          <w:p>
            <w:pPr>
              <w:pStyle w:val="Normal"/>
              <w:spacing w:lineRule="auto" w:line="240" w:before="0" w:after="0"/>
              <w:contextualSpacing/>
              <w:jc w:val="center"/>
              <w:rPr>
                <w:rFonts w:ascii="Arial" w:hAnsi="Arial" w:cs="Arial"/>
              </w:rPr>
            </w:pPr>
            <w:r>
              <w:rPr>
                <w:rFonts w:eastAsia="Times New Roman" w:cs="Arial" w:ascii="Arial" w:hAnsi="Arial"/>
                <w:spacing w:val="-2"/>
                <w:w w:val="101"/>
                <w:sz w:val="20"/>
                <w:szCs w:val="20"/>
                <w:lang w:val="es-ES" w:eastAsia="es-CO"/>
              </w:rPr>
              <w:t>L</w:t>
            </w:r>
            <w:r>
              <w:rPr>
                <w:rFonts w:eastAsia="Times New Roman" w:cs="Arial" w:ascii="Arial" w:hAnsi="Arial"/>
                <w:w w:val="101"/>
                <w:sz w:val="20"/>
                <w:szCs w:val="20"/>
                <w:lang w:val="es-ES" w:eastAsia="es-CO"/>
              </w:rPr>
              <w:t>as</w:t>
            </w:r>
            <w:r>
              <w:rPr>
                <w:rFonts w:eastAsia="Times New Roman" w:cs="Arial" w:ascii="Arial" w:hAnsi="Arial"/>
                <w:sz w:val="20"/>
                <w:szCs w:val="20"/>
                <w:lang w:val="es-ES" w:eastAsia="es-CO"/>
              </w:rPr>
              <w:t xml:space="preserve"> </w:t>
            </w:r>
            <w:r>
              <w:rPr>
                <w:rFonts w:eastAsia="Times New Roman" w:cs="Arial" w:ascii="Arial" w:hAnsi="Arial"/>
                <w:spacing w:val="1"/>
                <w:sz w:val="20"/>
                <w:szCs w:val="20"/>
                <w:lang w:val="es-ES" w:eastAsia="es-CO"/>
              </w:rPr>
              <w:t xml:space="preserve"> </w:t>
            </w:r>
            <w:r>
              <w:rPr>
                <w:rFonts w:eastAsia="Times New Roman" w:cs="Arial" w:ascii="Arial" w:hAnsi="Arial"/>
                <w:w w:val="101"/>
                <w:sz w:val="20"/>
                <w:szCs w:val="20"/>
                <w:lang w:val="es-ES" w:eastAsia="es-CO"/>
              </w:rPr>
              <w:t>p</w:t>
            </w:r>
            <w:r>
              <w:rPr>
                <w:rFonts w:eastAsia="Times New Roman" w:cs="Arial" w:ascii="Arial" w:hAnsi="Arial"/>
                <w:spacing w:val="-2"/>
                <w:w w:val="101"/>
                <w:sz w:val="20"/>
                <w:szCs w:val="20"/>
                <w:lang w:val="es-ES" w:eastAsia="es-CO"/>
              </w:rPr>
              <w:t>r</w:t>
            </w:r>
            <w:r>
              <w:rPr>
                <w:rFonts w:eastAsia="Times New Roman" w:cs="Arial" w:ascii="Arial" w:hAnsi="Arial"/>
                <w:w w:val="101"/>
                <w:sz w:val="20"/>
                <w:szCs w:val="20"/>
                <w:lang w:val="es-ES" w:eastAsia="es-CO"/>
              </w:rPr>
              <w:t>o</w:t>
            </w:r>
            <w:r>
              <w:rPr>
                <w:rFonts w:eastAsia="Times New Roman" w:cs="Arial" w:ascii="Arial" w:hAnsi="Arial"/>
                <w:spacing w:val="-3"/>
                <w:w w:val="101"/>
                <w:sz w:val="20"/>
                <w:szCs w:val="20"/>
                <w:lang w:val="es-ES" w:eastAsia="es-CO"/>
              </w:rPr>
              <w:t>p</w:t>
            </w:r>
            <w:r>
              <w:rPr>
                <w:rFonts w:eastAsia="Times New Roman" w:cs="Arial" w:ascii="Arial" w:hAnsi="Arial"/>
                <w:spacing w:val="-2"/>
                <w:w w:val="101"/>
                <w:sz w:val="20"/>
                <w:szCs w:val="20"/>
                <w:lang w:val="es-ES" w:eastAsia="es-CO"/>
              </w:rPr>
              <w:t>u</w:t>
            </w:r>
            <w:r>
              <w:rPr>
                <w:rFonts w:eastAsia="Times New Roman" w:cs="Arial" w:ascii="Arial" w:hAnsi="Arial"/>
                <w:w w:val="101"/>
                <w:sz w:val="20"/>
                <w:szCs w:val="20"/>
                <w:lang w:val="es-ES" w:eastAsia="es-CO"/>
              </w:rPr>
              <w:t>e</w:t>
            </w:r>
            <w:r>
              <w:rPr>
                <w:rFonts w:eastAsia="Times New Roman" w:cs="Arial" w:ascii="Arial" w:hAnsi="Arial"/>
                <w:spacing w:val="-2"/>
                <w:w w:val="101"/>
                <w:sz w:val="20"/>
                <w:szCs w:val="20"/>
                <w:lang w:val="es-ES" w:eastAsia="es-CO"/>
              </w:rPr>
              <w:t>st</w:t>
            </w:r>
            <w:r>
              <w:rPr>
                <w:rFonts w:eastAsia="Times New Roman" w:cs="Arial" w:ascii="Arial" w:hAnsi="Arial"/>
                <w:w w:val="101"/>
                <w:sz w:val="20"/>
                <w:szCs w:val="20"/>
                <w:lang w:val="es-ES" w:eastAsia="es-CO"/>
              </w:rPr>
              <w:t>as</w:t>
            </w:r>
            <w:r>
              <w:rPr>
                <w:rFonts w:eastAsia="Times New Roman" w:cs="Arial" w:ascii="Arial" w:hAnsi="Arial"/>
                <w:sz w:val="20"/>
                <w:szCs w:val="20"/>
                <w:lang w:val="es-ES" w:eastAsia="es-CO"/>
              </w:rPr>
              <w:t xml:space="preserve"> </w:t>
            </w:r>
            <w:r>
              <w:rPr>
                <w:rFonts w:eastAsia="Times New Roman" w:cs="Arial" w:ascii="Arial" w:hAnsi="Arial"/>
                <w:spacing w:val="1"/>
                <w:sz w:val="20"/>
                <w:szCs w:val="20"/>
                <w:lang w:val="es-ES" w:eastAsia="es-CO"/>
              </w:rPr>
              <w:t xml:space="preserve"> </w:t>
            </w:r>
            <w:r>
              <w:rPr>
                <w:rFonts w:eastAsia="Times New Roman" w:cs="Arial" w:ascii="Arial" w:hAnsi="Arial"/>
                <w:spacing w:val="-2"/>
                <w:w w:val="101"/>
                <w:sz w:val="20"/>
                <w:szCs w:val="20"/>
                <w:lang w:val="es-ES" w:eastAsia="es-CO"/>
              </w:rPr>
              <w:t>s</w:t>
            </w:r>
            <w:r>
              <w:rPr>
                <w:rFonts w:eastAsia="Times New Roman" w:cs="Arial" w:ascii="Arial" w:hAnsi="Arial"/>
                <w:w w:val="101"/>
                <w:sz w:val="20"/>
                <w:szCs w:val="20"/>
                <w:lang w:val="es-ES" w:eastAsia="es-CO"/>
              </w:rPr>
              <w:t>e</w:t>
            </w:r>
            <w:r>
              <w:rPr>
                <w:rFonts w:eastAsia="Times New Roman" w:cs="Arial" w:ascii="Arial" w:hAnsi="Arial"/>
                <w:sz w:val="20"/>
                <w:szCs w:val="20"/>
                <w:lang w:val="es-ES" w:eastAsia="es-CO"/>
              </w:rPr>
              <w:t xml:space="preserve"> </w:t>
            </w:r>
            <w:r>
              <w:rPr>
                <w:rFonts w:eastAsia="Times New Roman" w:cs="Arial" w:ascii="Arial" w:hAnsi="Arial"/>
                <w:spacing w:val="2"/>
                <w:sz w:val="20"/>
                <w:szCs w:val="20"/>
                <w:lang w:val="es-ES" w:eastAsia="es-CO"/>
              </w:rPr>
              <w:t xml:space="preserve"> </w:t>
            </w:r>
            <w:r>
              <w:rPr>
                <w:rFonts w:eastAsia="Times New Roman" w:cs="Arial" w:ascii="Arial" w:hAnsi="Arial"/>
                <w:spacing w:val="-2"/>
                <w:w w:val="101"/>
                <w:sz w:val="20"/>
                <w:szCs w:val="20"/>
                <w:lang w:val="es-ES" w:eastAsia="es-CO"/>
              </w:rPr>
              <w:t>c</w:t>
            </w:r>
            <w:r>
              <w:rPr>
                <w:rFonts w:eastAsia="Times New Roman" w:cs="Arial" w:ascii="Arial" w:hAnsi="Arial"/>
                <w:spacing w:val="-4"/>
                <w:w w:val="101"/>
                <w:sz w:val="20"/>
                <w:szCs w:val="20"/>
                <w:lang w:val="es-ES" w:eastAsia="es-CO"/>
              </w:rPr>
              <w:t>o</w:t>
            </w:r>
            <w:r>
              <w:rPr>
                <w:rFonts w:eastAsia="Times New Roman" w:cs="Arial" w:ascii="Arial" w:hAnsi="Arial"/>
                <w:spacing w:val="-2"/>
                <w:w w:val="101"/>
                <w:sz w:val="20"/>
                <w:szCs w:val="20"/>
                <w:lang w:val="es-ES" w:eastAsia="es-CO"/>
              </w:rPr>
              <w:t>n</w:t>
            </w:r>
            <w:r>
              <w:rPr>
                <w:rFonts w:eastAsia="Times New Roman" w:cs="Arial" w:ascii="Arial" w:hAnsi="Arial"/>
                <w:w w:val="101"/>
                <w:sz w:val="20"/>
                <w:szCs w:val="20"/>
                <w:lang w:val="es-ES" w:eastAsia="es-CO"/>
              </w:rPr>
              <w:t>f</w:t>
            </w:r>
            <w:r>
              <w:rPr>
                <w:rFonts w:eastAsia="Times New Roman" w:cs="Arial" w:ascii="Arial" w:hAnsi="Arial"/>
                <w:spacing w:val="-4"/>
                <w:w w:val="101"/>
                <w:sz w:val="20"/>
                <w:szCs w:val="20"/>
                <w:lang w:val="es-ES" w:eastAsia="es-CO"/>
              </w:rPr>
              <w:t>o</w:t>
            </w:r>
            <w:r>
              <w:rPr>
                <w:rFonts w:eastAsia="Times New Roman" w:cs="Arial" w:ascii="Arial" w:hAnsi="Arial"/>
                <w:w w:val="101"/>
                <w:sz w:val="20"/>
                <w:szCs w:val="20"/>
                <w:lang w:val="es-ES" w:eastAsia="es-CO"/>
              </w:rPr>
              <w:t>rm</w:t>
            </w:r>
            <w:r>
              <w:rPr>
                <w:rFonts w:eastAsia="Times New Roman" w:cs="Arial" w:ascii="Arial" w:hAnsi="Arial"/>
                <w:spacing w:val="-2"/>
                <w:w w:val="101"/>
                <w:sz w:val="20"/>
                <w:szCs w:val="20"/>
                <w:lang w:val="es-ES" w:eastAsia="es-CO"/>
              </w:rPr>
              <w:t>a</w:t>
            </w:r>
            <w:r>
              <w:rPr>
                <w:rFonts w:eastAsia="Times New Roman" w:cs="Arial" w:ascii="Arial" w:hAnsi="Arial"/>
                <w:w w:val="101"/>
                <w:sz w:val="20"/>
                <w:szCs w:val="20"/>
                <w:lang w:val="es-ES" w:eastAsia="es-CO"/>
              </w:rPr>
              <w:t>rán</w:t>
            </w:r>
            <w:r>
              <w:rPr>
                <w:rFonts w:eastAsia="Times New Roman" w:cs="Arial" w:ascii="Arial" w:hAnsi="Arial"/>
                <w:sz w:val="20"/>
                <w:szCs w:val="20"/>
                <w:lang w:val="es-ES" w:eastAsia="es-CO"/>
              </w:rPr>
              <w:t xml:space="preserve"> </w:t>
            </w:r>
            <w:r>
              <w:rPr>
                <w:rFonts w:eastAsia="Times New Roman" w:cs="Arial" w:ascii="Arial" w:hAnsi="Arial"/>
                <w:spacing w:val="-3"/>
                <w:sz w:val="20"/>
                <w:szCs w:val="20"/>
                <w:lang w:val="es-ES" w:eastAsia="es-CO"/>
              </w:rPr>
              <w:t xml:space="preserve"> </w:t>
            </w:r>
            <w:r>
              <w:rPr>
                <w:rFonts w:eastAsia="Times New Roman" w:cs="Arial" w:ascii="Arial" w:hAnsi="Arial"/>
                <w:w w:val="101"/>
                <w:sz w:val="20"/>
                <w:szCs w:val="20"/>
                <w:lang w:val="es-ES" w:eastAsia="es-CO"/>
              </w:rPr>
              <w:t>por</w:t>
            </w:r>
            <w:r>
              <w:rPr>
                <w:rFonts w:eastAsia="Times New Roman" w:cs="Arial" w:ascii="Arial" w:hAnsi="Arial"/>
                <w:sz w:val="20"/>
                <w:szCs w:val="20"/>
                <w:lang w:val="es-ES" w:eastAsia="es-CO"/>
              </w:rPr>
              <w:t xml:space="preserve">  </w:t>
            </w:r>
            <w:r>
              <w:rPr>
                <w:rFonts w:eastAsia="Times New Roman" w:cs="Arial" w:ascii="Arial" w:hAnsi="Arial"/>
                <w:w w:val="101"/>
                <w:sz w:val="20"/>
                <w:szCs w:val="20"/>
                <w:lang w:val="es-ES" w:eastAsia="es-CO"/>
              </w:rPr>
              <w:t>un</w:t>
            </w:r>
            <w:r>
              <w:rPr>
                <w:rFonts w:eastAsia="Times New Roman" w:cs="Arial" w:ascii="Arial" w:hAnsi="Arial"/>
                <w:sz w:val="20"/>
                <w:szCs w:val="20"/>
                <w:lang w:val="es-ES" w:eastAsia="es-CO"/>
              </w:rPr>
              <w:t xml:space="preserve"> </w:t>
            </w:r>
            <w:r>
              <w:rPr>
                <w:rFonts w:eastAsia="Times New Roman" w:cs="Arial" w:ascii="Arial" w:hAnsi="Arial"/>
                <w:spacing w:val="1"/>
                <w:sz w:val="20"/>
                <w:szCs w:val="20"/>
                <w:lang w:val="es-ES" w:eastAsia="es-CO"/>
              </w:rPr>
              <w:t xml:space="preserve"> </w:t>
            </w:r>
            <w:r>
              <w:rPr>
                <w:rFonts w:eastAsia="Times New Roman" w:cs="Arial" w:ascii="Arial" w:hAnsi="Arial"/>
                <w:spacing w:val="-2"/>
                <w:w w:val="101"/>
                <w:sz w:val="20"/>
                <w:szCs w:val="20"/>
                <w:lang w:val="es-ES" w:eastAsia="es-CO"/>
              </w:rPr>
              <w:t>s</w:t>
            </w:r>
            <w:r>
              <w:rPr>
                <w:rFonts w:eastAsia="Times New Roman" w:cs="Arial" w:ascii="Arial" w:hAnsi="Arial"/>
                <w:w w:val="101"/>
                <w:sz w:val="20"/>
                <w:szCs w:val="20"/>
                <w:lang w:val="es-ES" w:eastAsia="es-CO"/>
              </w:rPr>
              <w:t>ob</w:t>
            </w:r>
            <w:r>
              <w:rPr>
                <w:rFonts w:eastAsia="Times New Roman" w:cs="Arial" w:ascii="Arial" w:hAnsi="Arial"/>
                <w:spacing w:val="-2"/>
                <w:w w:val="101"/>
                <w:sz w:val="20"/>
                <w:szCs w:val="20"/>
                <w:lang w:val="es-ES" w:eastAsia="es-CO"/>
              </w:rPr>
              <w:t>r</w:t>
            </w:r>
            <w:r>
              <w:rPr>
                <w:rFonts w:eastAsia="Times New Roman" w:cs="Arial" w:ascii="Arial" w:hAnsi="Arial"/>
                <w:w w:val="101"/>
                <w:sz w:val="20"/>
                <w:szCs w:val="20"/>
                <w:lang w:val="es-ES" w:eastAsia="es-CO"/>
              </w:rPr>
              <w:t>e</w:t>
            </w:r>
            <w:r>
              <w:rPr>
                <w:rFonts w:eastAsia="Times New Roman" w:cs="Arial" w:ascii="Arial" w:hAnsi="Arial"/>
                <w:sz w:val="20"/>
                <w:szCs w:val="20"/>
                <w:lang w:val="es-ES" w:eastAsia="es-CO"/>
              </w:rPr>
              <w:t xml:space="preserve"> </w:t>
            </w:r>
            <w:r>
              <w:rPr>
                <w:rFonts w:eastAsia="Times New Roman" w:cs="Arial" w:ascii="Arial" w:hAnsi="Arial"/>
                <w:spacing w:val="1"/>
                <w:sz w:val="20"/>
                <w:szCs w:val="20"/>
                <w:lang w:val="es-ES" w:eastAsia="es-CO"/>
              </w:rPr>
              <w:t xml:space="preserve"> </w:t>
            </w:r>
            <w:r>
              <w:rPr>
                <w:rFonts w:eastAsia="Times New Roman" w:cs="Arial" w:ascii="Arial" w:hAnsi="Arial"/>
                <w:w w:val="101"/>
                <w:sz w:val="20"/>
                <w:szCs w:val="20"/>
                <w:lang w:val="es-ES" w:eastAsia="es-CO"/>
              </w:rPr>
              <w:t>q</w:t>
            </w:r>
            <w:r>
              <w:rPr>
                <w:rFonts w:eastAsia="Times New Roman" w:cs="Arial" w:ascii="Arial" w:hAnsi="Arial"/>
                <w:spacing w:val="-4"/>
                <w:w w:val="101"/>
                <w:sz w:val="20"/>
                <w:szCs w:val="20"/>
                <w:lang w:val="es-ES" w:eastAsia="es-CO"/>
              </w:rPr>
              <w:t>u</w:t>
            </w:r>
            <w:r>
              <w:rPr>
                <w:rFonts w:eastAsia="Times New Roman" w:cs="Arial" w:ascii="Arial" w:hAnsi="Arial"/>
                <w:w w:val="101"/>
                <w:sz w:val="20"/>
                <w:szCs w:val="20"/>
                <w:lang w:val="es-ES" w:eastAsia="es-CO"/>
              </w:rPr>
              <w:t>e</w:t>
            </w:r>
            <w:r>
              <w:rPr>
                <w:rFonts w:eastAsia="Times New Roman" w:cs="Arial" w:ascii="Arial" w:hAnsi="Arial"/>
                <w:sz w:val="20"/>
                <w:szCs w:val="20"/>
                <w:lang w:val="es-ES" w:eastAsia="es-CO"/>
              </w:rPr>
              <w:t xml:space="preserve"> </w:t>
            </w:r>
            <w:r>
              <w:rPr>
                <w:rFonts w:eastAsia="Times New Roman" w:cs="Arial" w:ascii="Arial" w:hAnsi="Arial"/>
                <w:spacing w:val="2"/>
                <w:sz w:val="20"/>
                <w:szCs w:val="20"/>
                <w:lang w:val="es-ES" w:eastAsia="es-CO"/>
              </w:rPr>
              <w:t xml:space="preserve"> </w:t>
            </w:r>
            <w:r>
              <w:rPr>
                <w:rFonts w:eastAsia="Times New Roman" w:cs="Arial" w:ascii="Arial" w:hAnsi="Arial"/>
                <w:spacing w:val="-2"/>
                <w:w w:val="101"/>
                <w:sz w:val="20"/>
                <w:szCs w:val="20"/>
                <w:lang w:val="es-ES" w:eastAsia="es-CO"/>
              </w:rPr>
              <w:t>s</w:t>
            </w:r>
            <w:r>
              <w:rPr>
                <w:rFonts w:eastAsia="Times New Roman" w:cs="Arial" w:ascii="Arial" w:hAnsi="Arial"/>
                <w:w w:val="101"/>
                <w:sz w:val="20"/>
                <w:szCs w:val="20"/>
                <w:lang w:val="es-ES" w:eastAsia="es-CO"/>
              </w:rPr>
              <w:t>e</w:t>
            </w:r>
            <w:r>
              <w:rPr>
                <w:rFonts w:eastAsia="Times New Roman" w:cs="Arial" w:ascii="Arial" w:hAnsi="Arial"/>
                <w:sz w:val="20"/>
                <w:szCs w:val="20"/>
                <w:lang w:val="es-ES" w:eastAsia="es-CO"/>
              </w:rPr>
              <w:t xml:space="preserve"> </w:t>
            </w:r>
            <w:r>
              <w:rPr>
                <w:rFonts w:eastAsia="Times New Roman" w:cs="Arial" w:ascii="Arial" w:hAnsi="Arial"/>
                <w:spacing w:val="2"/>
                <w:sz w:val="20"/>
                <w:szCs w:val="20"/>
                <w:lang w:val="es-ES" w:eastAsia="es-CO"/>
              </w:rPr>
              <w:t xml:space="preserve"> </w:t>
            </w:r>
            <w:r>
              <w:rPr>
                <w:rFonts w:eastAsia="Times New Roman" w:cs="Arial" w:ascii="Arial" w:hAnsi="Arial"/>
                <w:w w:val="101"/>
                <w:sz w:val="20"/>
                <w:szCs w:val="20"/>
                <w:lang w:val="es-ES" w:eastAsia="es-CO"/>
              </w:rPr>
              <w:t>p</w:t>
            </w:r>
            <w:r>
              <w:rPr>
                <w:rFonts w:eastAsia="Times New Roman" w:cs="Arial" w:ascii="Arial" w:hAnsi="Arial"/>
                <w:spacing w:val="-2"/>
                <w:w w:val="101"/>
                <w:sz w:val="20"/>
                <w:szCs w:val="20"/>
                <w:lang w:val="es-ES" w:eastAsia="es-CO"/>
              </w:rPr>
              <w:t>r</w:t>
            </w:r>
            <w:r>
              <w:rPr>
                <w:rFonts w:eastAsia="Times New Roman" w:cs="Arial" w:ascii="Arial" w:hAnsi="Arial"/>
                <w:w w:val="101"/>
                <w:sz w:val="20"/>
                <w:szCs w:val="20"/>
                <w:lang w:val="es-ES" w:eastAsia="es-CO"/>
              </w:rPr>
              <w:t>e</w:t>
            </w:r>
            <w:r>
              <w:rPr>
                <w:rFonts w:eastAsia="Times New Roman" w:cs="Arial" w:ascii="Arial" w:hAnsi="Arial"/>
                <w:spacing w:val="-2"/>
                <w:w w:val="101"/>
                <w:sz w:val="20"/>
                <w:szCs w:val="20"/>
                <w:lang w:val="es-ES" w:eastAsia="es-CO"/>
              </w:rPr>
              <w:t>s</w:t>
            </w:r>
            <w:r>
              <w:rPr>
                <w:rFonts w:eastAsia="Times New Roman" w:cs="Arial" w:ascii="Arial" w:hAnsi="Arial"/>
                <w:w w:val="101"/>
                <w:sz w:val="20"/>
                <w:szCs w:val="20"/>
                <w:lang w:val="es-ES" w:eastAsia="es-CO"/>
              </w:rPr>
              <w:t>e</w:t>
            </w:r>
            <w:r>
              <w:rPr>
                <w:rFonts w:eastAsia="Times New Roman" w:cs="Arial" w:ascii="Arial" w:hAnsi="Arial"/>
                <w:spacing w:val="-4"/>
                <w:w w:val="101"/>
                <w:sz w:val="20"/>
                <w:szCs w:val="20"/>
                <w:lang w:val="es-ES" w:eastAsia="es-CO"/>
              </w:rPr>
              <w:t>n</w:t>
            </w:r>
            <w:r>
              <w:rPr>
                <w:rFonts w:eastAsia="Times New Roman" w:cs="Arial" w:ascii="Arial" w:hAnsi="Arial"/>
                <w:w w:val="101"/>
                <w:sz w:val="20"/>
                <w:szCs w:val="20"/>
                <w:lang w:val="es-ES" w:eastAsia="es-CO"/>
              </w:rPr>
              <w:t>t</w:t>
            </w:r>
            <w:r>
              <w:rPr>
                <w:rFonts w:eastAsia="Times New Roman" w:cs="Arial" w:ascii="Arial" w:hAnsi="Arial"/>
                <w:spacing w:val="-2"/>
                <w:w w:val="101"/>
                <w:sz w:val="20"/>
                <w:szCs w:val="20"/>
                <w:lang w:val="es-ES" w:eastAsia="es-CO"/>
              </w:rPr>
              <w:t>a</w:t>
            </w:r>
            <w:r>
              <w:rPr>
                <w:rFonts w:eastAsia="Times New Roman" w:cs="Arial" w:ascii="Arial" w:hAnsi="Arial"/>
                <w:w w:val="101"/>
                <w:sz w:val="20"/>
                <w:szCs w:val="20"/>
                <w:lang w:val="es-ES" w:eastAsia="es-CO"/>
              </w:rPr>
              <w:t>r</w:t>
            </w:r>
            <w:r>
              <w:rPr>
                <w:rFonts w:eastAsia="Times New Roman" w:cs="Arial" w:ascii="Arial" w:hAnsi="Arial"/>
                <w:spacing w:val="-2"/>
                <w:w w:val="101"/>
                <w:sz w:val="20"/>
                <w:szCs w:val="20"/>
                <w:lang w:val="es-ES" w:eastAsia="es-CO"/>
              </w:rPr>
              <w:t>á</w:t>
            </w:r>
            <w:r>
              <w:rPr>
                <w:rFonts w:eastAsia="Times New Roman" w:cs="Arial" w:ascii="Arial" w:hAnsi="Arial"/>
                <w:spacing w:val="1"/>
                <w:sz w:val="20"/>
                <w:szCs w:val="20"/>
                <w:lang w:val="es-ES" w:eastAsia="es-CO"/>
              </w:rPr>
              <w:t xml:space="preserve"> </w:t>
            </w:r>
            <w:r>
              <w:rPr>
                <w:rFonts w:eastAsia="Times New Roman" w:cs="Arial" w:ascii="Arial" w:hAnsi="Arial"/>
                <w:spacing w:val="-2"/>
                <w:w w:val="101"/>
                <w:sz w:val="20"/>
                <w:szCs w:val="20"/>
                <w:lang w:val="es-ES" w:eastAsia="es-CO"/>
              </w:rPr>
              <w:t>c</w:t>
            </w:r>
            <w:r>
              <w:rPr>
                <w:rFonts w:eastAsia="Times New Roman" w:cs="Arial" w:ascii="Arial" w:hAnsi="Arial"/>
                <w:w w:val="101"/>
                <w:sz w:val="20"/>
                <w:szCs w:val="20"/>
                <w:lang w:val="es-ES" w:eastAsia="es-CO"/>
              </w:rPr>
              <w:t>e</w:t>
            </w:r>
            <w:r>
              <w:rPr>
                <w:rFonts w:eastAsia="Times New Roman" w:cs="Arial" w:ascii="Arial" w:hAnsi="Arial"/>
                <w:spacing w:val="-2"/>
                <w:w w:val="101"/>
                <w:sz w:val="20"/>
                <w:szCs w:val="20"/>
                <w:lang w:val="es-ES" w:eastAsia="es-CO"/>
              </w:rPr>
              <w:t>rr</w:t>
            </w:r>
            <w:r>
              <w:rPr>
                <w:rFonts w:eastAsia="Times New Roman" w:cs="Arial" w:ascii="Arial" w:hAnsi="Arial"/>
                <w:w w:val="101"/>
                <w:sz w:val="20"/>
                <w:szCs w:val="20"/>
                <w:lang w:val="es-ES" w:eastAsia="es-CO"/>
              </w:rPr>
              <w:t>ado,</w:t>
            </w:r>
            <w:r>
              <w:rPr>
                <w:rFonts w:eastAsia="Times New Roman" w:cs="Arial" w:ascii="Arial" w:hAnsi="Arial"/>
                <w:sz w:val="20"/>
                <w:szCs w:val="20"/>
                <w:lang w:val="es-ES" w:eastAsia="es-CO"/>
              </w:rPr>
              <w:t xml:space="preserve">  </w:t>
            </w:r>
            <w:r>
              <w:rPr>
                <w:rFonts w:eastAsia="Times New Roman" w:cs="Arial" w:ascii="Arial" w:hAnsi="Arial"/>
                <w:w w:val="101"/>
                <w:sz w:val="20"/>
                <w:szCs w:val="20"/>
                <w:lang w:val="es-ES" w:eastAsia="es-CO"/>
              </w:rPr>
              <w:t>e</w:t>
            </w:r>
            <w:r>
              <w:rPr>
                <w:rFonts w:eastAsia="Times New Roman" w:cs="Arial" w:ascii="Arial" w:hAnsi="Arial"/>
                <w:sz w:val="20"/>
                <w:szCs w:val="20"/>
                <w:lang w:val="es-ES" w:eastAsia="es-CO"/>
              </w:rPr>
              <w:t xml:space="preserve">  </w:t>
            </w:r>
            <w:r>
              <w:rPr>
                <w:rFonts w:eastAsia="Times New Roman" w:cs="Arial" w:ascii="Arial" w:hAnsi="Arial"/>
                <w:spacing w:val="-3"/>
                <w:w w:val="101"/>
                <w:sz w:val="20"/>
                <w:szCs w:val="20"/>
                <w:lang w:val="es-ES" w:eastAsia="es-CO"/>
              </w:rPr>
              <w:t>i</w:t>
            </w:r>
            <w:r>
              <w:rPr>
                <w:rFonts w:eastAsia="Times New Roman" w:cs="Arial" w:ascii="Arial" w:hAnsi="Arial"/>
                <w:w w:val="101"/>
                <w:sz w:val="20"/>
                <w:szCs w:val="20"/>
                <w:lang w:val="es-ES" w:eastAsia="es-CO"/>
              </w:rPr>
              <w:t>de</w:t>
            </w:r>
            <w:r>
              <w:rPr>
                <w:rFonts w:eastAsia="Times New Roman" w:cs="Arial" w:ascii="Arial" w:hAnsi="Arial"/>
                <w:spacing w:val="-2"/>
                <w:w w:val="101"/>
                <w:sz w:val="20"/>
                <w:szCs w:val="20"/>
                <w:lang w:val="es-ES" w:eastAsia="es-CO"/>
              </w:rPr>
              <w:t>nt</w:t>
            </w:r>
            <w:r>
              <w:rPr>
                <w:rFonts w:eastAsia="Times New Roman" w:cs="Arial" w:ascii="Arial" w:hAnsi="Arial"/>
                <w:spacing w:val="-3"/>
                <w:w w:val="101"/>
                <w:sz w:val="20"/>
                <w:szCs w:val="20"/>
                <w:lang w:val="es-ES" w:eastAsia="es-CO"/>
              </w:rPr>
              <w:t>i</w:t>
            </w:r>
            <w:r>
              <w:rPr>
                <w:rFonts w:eastAsia="Times New Roman" w:cs="Arial" w:ascii="Arial" w:hAnsi="Arial"/>
                <w:w w:val="101"/>
                <w:sz w:val="20"/>
                <w:szCs w:val="20"/>
                <w:lang w:val="es-ES" w:eastAsia="es-CO"/>
              </w:rPr>
              <w:t>f</w:t>
            </w:r>
            <w:r>
              <w:rPr>
                <w:rFonts w:eastAsia="Times New Roman" w:cs="Arial" w:ascii="Arial" w:hAnsi="Arial"/>
                <w:spacing w:val="-3"/>
                <w:w w:val="101"/>
                <w:sz w:val="20"/>
                <w:szCs w:val="20"/>
                <w:lang w:val="es-ES" w:eastAsia="es-CO"/>
              </w:rPr>
              <w:t>i</w:t>
            </w:r>
            <w:r>
              <w:rPr>
                <w:rFonts w:eastAsia="Times New Roman" w:cs="Arial" w:ascii="Arial" w:hAnsi="Arial"/>
                <w:spacing w:val="-2"/>
                <w:w w:val="101"/>
                <w:sz w:val="20"/>
                <w:szCs w:val="20"/>
                <w:lang w:val="es-ES" w:eastAsia="es-CO"/>
              </w:rPr>
              <w:t>c</w:t>
            </w:r>
            <w:r>
              <w:rPr>
                <w:rFonts w:eastAsia="Times New Roman" w:cs="Arial" w:ascii="Arial" w:hAnsi="Arial"/>
                <w:w w:val="101"/>
                <w:sz w:val="20"/>
                <w:szCs w:val="20"/>
                <w:lang w:val="es-ES" w:eastAsia="es-CO"/>
              </w:rPr>
              <w:t xml:space="preserve">ado </w:t>
            </w:r>
            <w:r>
              <w:rPr>
                <w:rFonts w:eastAsia="Times New Roman" w:cs="Arial" w:ascii="Arial" w:hAnsi="Arial"/>
                <w:spacing w:val="-2"/>
                <w:w w:val="101"/>
                <w:sz w:val="20"/>
                <w:szCs w:val="20"/>
                <w:lang w:val="es-ES" w:eastAsia="es-CO"/>
              </w:rPr>
              <w:t>c</w:t>
            </w:r>
            <w:r>
              <w:rPr>
                <w:rFonts w:eastAsia="Times New Roman" w:cs="Arial" w:ascii="Arial" w:hAnsi="Arial"/>
                <w:w w:val="101"/>
                <w:sz w:val="20"/>
                <w:szCs w:val="20"/>
                <w:lang w:val="es-ES" w:eastAsia="es-CO"/>
              </w:rPr>
              <w:t>omo se especifica en el pliego de condiciones definitivo.</w:t>
            </w:r>
          </w:p>
        </w:tc>
      </w:tr>
      <w:tr>
        <w:trPr/>
        <w:tc>
          <w:tcPr>
            <w:tcW w:w="3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Lugar de presentación de propuestas.</w:t>
            </w:r>
          </w:p>
        </w:tc>
        <w:tc>
          <w:tcPr>
            <w:tcW w:w="5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40" w:before="0" w:after="0"/>
              <w:contextualSpacing/>
              <w:jc w:val="center"/>
              <w:rPr>
                <w:rFonts w:ascii="Arial" w:hAnsi="Arial" w:cs="Arial"/>
                <w:color w:val="000000"/>
              </w:rPr>
            </w:pPr>
            <w:r>
              <w:rPr>
                <w:rFonts w:eastAsia="Times New Roman" w:cs="Arial" w:ascii="Arial" w:hAnsi="Arial"/>
                <w:color w:val="000000"/>
                <w:sz w:val="20"/>
                <w:szCs w:val="20"/>
                <w:lang w:eastAsia="es-CO"/>
              </w:rPr>
              <w:t>Oficina de Contratación Departamental</w:t>
            </w:r>
          </w:p>
          <w:p>
            <w:pPr>
              <w:pStyle w:val="Normal"/>
              <w:spacing w:lineRule="auto" w:line="240" w:before="0" w:after="0"/>
              <w:contextualSpacing/>
              <w:jc w:val="center"/>
              <w:rPr>
                <w:rFonts w:eastAsia="Times New Roman"/>
                <w:sz w:val="20"/>
                <w:szCs w:val="20"/>
                <w:lang w:eastAsia="es-CO"/>
              </w:rPr>
            </w:pPr>
            <w:r>
              <w:rPr>
                <w:rFonts w:eastAsia="Times New Roman" w:cs="Arial" w:ascii="Arial" w:hAnsi="Arial"/>
                <w:color w:val="000000"/>
                <w:sz w:val="20"/>
                <w:szCs w:val="20"/>
                <w:lang w:eastAsia="es-CO"/>
              </w:rPr>
              <w:t>Calle 7, No. 8-40, Barrio centro</w:t>
            </w:r>
          </w:p>
          <w:p>
            <w:pPr>
              <w:pStyle w:val="Normal"/>
              <w:spacing w:lineRule="auto" w:line="240" w:before="0" w:after="0"/>
              <w:contextualSpacing/>
              <w:jc w:val="center"/>
              <w:rPr>
                <w:rFonts w:ascii="Arial" w:hAnsi="Arial" w:cs="Arial"/>
              </w:rPr>
            </w:pPr>
            <w:r>
              <w:rPr>
                <w:rFonts w:eastAsia="Times New Roman" w:cs="Arial" w:ascii="Arial" w:hAnsi="Arial"/>
                <w:color w:val="000000"/>
                <w:sz w:val="20"/>
                <w:szCs w:val="20"/>
                <w:lang w:eastAsia="es-CO"/>
              </w:rPr>
              <w:t>Mocoa (P)</w:t>
            </w:r>
          </w:p>
        </w:tc>
      </w:tr>
      <w:tr>
        <w:trPr/>
        <w:tc>
          <w:tcPr>
            <w:tcW w:w="3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Correo electrónico</w:t>
            </w:r>
          </w:p>
        </w:tc>
        <w:tc>
          <w:tcPr>
            <w:tcW w:w="5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40" w:before="0" w:after="0"/>
              <w:contextualSpacing/>
              <w:jc w:val="center"/>
              <w:rPr>
                <w:rFonts w:ascii="Arial" w:hAnsi="Arial" w:cs="Arial"/>
                <w:color w:val="000000"/>
              </w:rPr>
            </w:pPr>
            <w:r>
              <w:rPr>
                <w:rFonts w:eastAsia="Times New Roman" w:cs="Arial" w:ascii="Arial" w:hAnsi="Arial"/>
                <w:bCs/>
                <w:iCs/>
                <w:sz w:val="20"/>
                <w:szCs w:val="20"/>
                <w:lang w:eastAsia="es-CO"/>
              </w:rPr>
              <w:t>observacionesprocesoseleccion@putumayo.gov.co</w:t>
            </w:r>
          </w:p>
        </w:tc>
      </w:tr>
      <w:tr>
        <w:trPr>
          <w:trHeight w:val="50" w:hRule="atLeast"/>
        </w:trPr>
        <w:tc>
          <w:tcPr>
            <w:tcW w:w="3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Precalificación</w:t>
            </w:r>
          </w:p>
        </w:tc>
        <w:tc>
          <w:tcPr>
            <w:tcW w:w="5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40" w:before="0" w:after="0"/>
              <w:contextualSpacing/>
              <w:jc w:val="center"/>
              <w:rPr>
                <w:rFonts w:ascii="Arial" w:hAnsi="Arial" w:cs="Arial"/>
                <w:color w:val="000000"/>
              </w:rPr>
            </w:pPr>
            <w:r>
              <w:rPr>
                <w:rFonts w:eastAsia="Times New Roman" w:cs="Arial" w:ascii="Arial" w:hAnsi="Arial"/>
                <w:color w:val="000000"/>
                <w:sz w:val="20"/>
                <w:szCs w:val="20"/>
                <w:lang w:eastAsia="es-CO"/>
              </w:rPr>
              <w:t>Por tratarse de una licitación pública, no hay lugar a precalificación.</w:t>
            </w:r>
          </w:p>
        </w:tc>
      </w:tr>
      <w:tr>
        <w:trPr>
          <w:trHeight w:val="50" w:hRule="atLeast"/>
        </w:trPr>
        <w:tc>
          <w:tcPr>
            <w:tcW w:w="35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themeFill="background2"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Convocatoria Mipyme:</w:t>
            </w:r>
          </w:p>
        </w:tc>
        <w:tc>
          <w:tcPr>
            <w:tcW w:w="54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40" w:before="0" w:after="0"/>
              <w:contextualSpacing/>
              <w:jc w:val="center"/>
              <w:rPr>
                <w:rFonts w:ascii="Arial" w:hAnsi="Arial" w:cs="Arial"/>
              </w:rPr>
            </w:pPr>
            <w:r>
              <w:rPr>
                <w:rFonts w:eastAsia="Times New Roman" w:cs="Arial" w:ascii="Arial" w:hAnsi="Arial"/>
                <w:sz w:val="20"/>
                <w:szCs w:val="20"/>
                <w:lang w:eastAsia="es-CO"/>
              </w:rPr>
              <w:t>El Proceso de Contratación de que trata el presente documento NO es susceptible de limitarse a Mipyme, por no presentarse los requisitos del artículo 2.2.1.2.4.2.2 del Decreto 1082 de 2015.</w:t>
            </w:r>
          </w:p>
        </w:tc>
      </w:tr>
    </w:tbl>
    <w:p>
      <w:pPr>
        <w:pStyle w:val="Normal"/>
        <w:spacing w:lineRule="auto" w:line="240" w:before="0" w:after="0"/>
        <w:contextualSpacing/>
        <w:jc w:val="both"/>
        <w:rPr>
          <w:rFonts w:ascii="Arial" w:hAnsi="Arial" w:cs="Arial"/>
        </w:rPr>
      </w:pPr>
      <w:r>
        <w:rPr>
          <w:rFonts w:cs="Arial" w:ascii="Arial" w:hAnsi="Arial"/>
        </w:rPr>
      </w:r>
    </w:p>
    <w:p>
      <w:pPr>
        <w:pStyle w:val="Normal"/>
        <w:spacing w:lineRule="auto" w:line="240" w:before="0" w:after="0"/>
        <w:contextualSpacing/>
        <w:jc w:val="both"/>
        <w:rPr>
          <w:rFonts w:ascii="Arial" w:hAnsi="Arial" w:cs="Arial"/>
        </w:rPr>
      </w:pPr>
      <w:r>
        <w:rPr>
          <w:rFonts w:cs="Arial" w:ascii="Arial" w:hAnsi="Arial"/>
        </w:rPr>
        <w:t>Tratados Internacionales: Dada la cuantía de este proceso contractual y la naturaleza de su objeto, en lo referente a los TLCs, aplican los siguientes tratados y acuerdos internacionales suscritos por Colombia con otras naciones:</w:t>
      </w:r>
    </w:p>
    <w:p>
      <w:pPr>
        <w:pStyle w:val="Normal"/>
        <w:spacing w:lineRule="auto" w:line="240" w:before="0" w:after="0"/>
        <w:contextualSpacing/>
        <w:jc w:val="both"/>
        <w:rPr>
          <w:rFonts w:ascii="Arial" w:hAnsi="Arial" w:cs="Arial"/>
        </w:rPr>
      </w:pPr>
      <w:r>
        <w:rPr>
          <w:rFonts w:cs="Arial" w:ascii="Arial" w:hAnsi="Arial"/>
        </w:rPr>
      </w:r>
    </w:p>
    <w:tbl>
      <w:tblPr>
        <w:tblW w:w="8941" w:type="dxa"/>
        <w:jc w:val="left"/>
        <w:tblInd w:w="-10" w:type="dxa"/>
        <w:tblBorders>
          <w:top w:val="single" w:sz="4" w:space="0" w:color="00000A"/>
          <w:left w:val="single" w:sz="4" w:space="0" w:color="00000A"/>
        </w:tblBorders>
        <w:tblCellMar>
          <w:top w:w="0" w:type="dxa"/>
          <w:left w:w="-5" w:type="dxa"/>
          <w:bottom w:w="0" w:type="dxa"/>
          <w:right w:w="10" w:type="dxa"/>
        </w:tblCellMar>
        <w:tblLook w:firstRow="0" w:noVBand="0" w:lastRow="0" w:firstColumn="0" w:lastColumn="0" w:noHBand="0" w:val="0000"/>
      </w:tblPr>
      <w:tblGrid>
        <w:gridCol w:w="1612"/>
        <w:gridCol w:w="3409"/>
        <w:gridCol w:w="1935"/>
        <w:gridCol w:w="1984"/>
      </w:tblGrid>
      <w:tr>
        <w:trPr>
          <w:trHeight w:val="1159" w:hRule="exact"/>
        </w:trPr>
        <w:tc>
          <w:tcPr>
            <w:tcW w:w="1612" w:type="dxa"/>
            <w:tcBorders>
              <w:top w:val="single" w:sz="4" w:space="0" w:color="00000A"/>
              <w:left w:val="single" w:sz="4" w:space="0" w:color="00000A"/>
            </w:tcBorders>
            <w:shd w:color="auto" w:fill="F2F2F2" w:themeFill="background1" w:themeFillShade="f2"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ACUERDO</w:t>
            </w:r>
          </w:p>
          <w:p>
            <w:pPr>
              <w:pStyle w:val="Normal"/>
              <w:spacing w:lineRule="auto" w:line="240" w:before="0" w:after="0"/>
              <w:jc w:val="center"/>
              <w:rPr>
                <w:rFonts w:ascii="Arial" w:hAnsi="Arial" w:cs="Arial"/>
                <w:sz w:val="20"/>
              </w:rPr>
            </w:pPr>
            <w:r>
              <w:rPr>
                <w:rStyle w:val="Cuerpodeltexto2Negrita"/>
                <w:sz w:val="20"/>
              </w:rPr>
              <w:t>COMERCIAL</w:t>
            </w:r>
          </w:p>
        </w:tc>
        <w:tc>
          <w:tcPr>
            <w:tcW w:w="3409" w:type="dxa"/>
            <w:tcBorders>
              <w:top w:val="single" w:sz="4" w:space="0" w:color="00000A"/>
              <w:left w:val="single" w:sz="4" w:space="0" w:color="00000A"/>
            </w:tcBorders>
            <w:shd w:color="auto" w:fill="F2F2F2" w:themeFill="background1" w:themeFillShade="f2"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VALOR A PARTIR DEL CUAL ES EL ACUERDO COMERCIAL ES APLICABLE</w:t>
            </w:r>
          </w:p>
        </w:tc>
        <w:tc>
          <w:tcPr>
            <w:tcW w:w="1935" w:type="dxa"/>
            <w:tcBorders>
              <w:top w:val="single" w:sz="4" w:space="0" w:color="00000A"/>
              <w:left w:val="single" w:sz="4" w:space="0" w:color="00000A"/>
            </w:tcBorders>
            <w:shd w:color="auto" w:fill="F2F2F2" w:themeFill="background1" w:themeFillShade="f2"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EXCEPCIONES</w:t>
            </w:r>
          </w:p>
        </w:tc>
        <w:tc>
          <w:tcPr>
            <w:tcW w:w="1984" w:type="dxa"/>
            <w:tcBorders>
              <w:top w:val="single" w:sz="4" w:space="0" w:color="00000A"/>
              <w:left w:val="single" w:sz="4" w:space="0" w:color="00000A"/>
              <w:right w:val="single" w:sz="4" w:space="0" w:color="00000A"/>
              <w:insideV w:val="single" w:sz="4" w:space="0" w:color="00000A"/>
            </w:tcBorders>
            <w:shd w:color="auto" w:fill="F2F2F2" w:themeFill="background1" w:themeFillShade="f2"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PROCESO DE CONTRATACIÓN CUBIERTO POR EL ACUERDO COMERCIAL</w:t>
            </w:r>
          </w:p>
        </w:tc>
      </w:tr>
      <w:tr>
        <w:trPr>
          <w:trHeight w:val="1354" w:hRule="exact"/>
        </w:trPr>
        <w:tc>
          <w:tcPr>
            <w:tcW w:w="1612"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CHILE</w:t>
            </w:r>
          </w:p>
        </w:tc>
        <w:tc>
          <w:tcPr>
            <w:tcW w:w="3409"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Bienes y servicios $560’408.000 Servicios de construcción $14.010’191.000</w:t>
            </w:r>
          </w:p>
        </w:tc>
        <w:tc>
          <w:tcPr>
            <w:tcW w:w="1935"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1, 2, 3, 4, 5, 6, 8, 12, 14, 15, 16, 17, 18, 19, 28, 29, 32, 33, 34, 35, 36, 37, 47</w:t>
            </w:r>
          </w:p>
        </w:tc>
        <w:tc>
          <w:tcPr>
            <w:tcW w:w="1984"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NO</w:t>
            </w:r>
          </w:p>
        </w:tc>
      </w:tr>
      <w:tr>
        <w:trPr>
          <w:trHeight w:val="1099" w:hRule="exact"/>
        </w:trPr>
        <w:tc>
          <w:tcPr>
            <w:tcW w:w="1612"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ESTADOS</w:t>
            </w:r>
          </w:p>
          <w:p>
            <w:pPr>
              <w:pStyle w:val="Normal"/>
              <w:spacing w:lineRule="auto" w:line="240" w:before="0" w:after="0"/>
              <w:jc w:val="center"/>
              <w:rPr>
                <w:rFonts w:ascii="Arial" w:hAnsi="Arial" w:cs="Arial"/>
                <w:sz w:val="20"/>
              </w:rPr>
            </w:pPr>
            <w:r>
              <w:rPr>
                <w:rStyle w:val="Cuerpodeltexto2Negrita"/>
                <w:sz w:val="20"/>
              </w:rPr>
              <w:t>UNIDOS</w:t>
            </w:r>
          </w:p>
        </w:tc>
        <w:tc>
          <w:tcPr>
            <w:tcW w:w="3409"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Bienes y servicios $1.021'549.000 Servicios de construcción $14.645’862.000</w:t>
            </w:r>
          </w:p>
        </w:tc>
        <w:tc>
          <w:tcPr>
            <w:tcW w:w="1935"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1,2, 3, 4, 5, 6, 7, 12, 14, 15, 16, 17, 19, 28, 29, 30, 32, 33, 34, 35, 36, 37</w:t>
            </w:r>
          </w:p>
        </w:tc>
        <w:tc>
          <w:tcPr>
            <w:tcW w:w="1984"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NO</w:t>
            </w:r>
          </w:p>
        </w:tc>
      </w:tr>
      <w:tr>
        <w:trPr>
          <w:trHeight w:val="552" w:hRule="exact"/>
        </w:trPr>
        <w:tc>
          <w:tcPr>
            <w:tcW w:w="1612"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EL</w:t>
            </w:r>
          </w:p>
          <w:p>
            <w:pPr>
              <w:pStyle w:val="Normal"/>
              <w:spacing w:lineRule="auto" w:line="240" w:before="0" w:after="0"/>
              <w:jc w:val="center"/>
              <w:rPr>
                <w:rFonts w:ascii="Arial" w:hAnsi="Arial" w:cs="Arial"/>
                <w:sz w:val="20"/>
              </w:rPr>
            </w:pPr>
            <w:r>
              <w:rPr>
                <w:rStyle w:val="Cuerpodeltexto2Negrita"/>
                <w:sz w:val="20"/>
              </w:rPr>
              <w:t>SALVADOR</w:t>
            </w:r>
          </w:p>
        </w:tc>
        <w:tc>
          <w:tcPr>
            <w:tcW w:w="3409"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No incluye valores</w:t>
            </w:r>
          </w:p>
        </w:tc>
        <w:tc>
          <w:tcPr>
            <w:tcW w:w="1935"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1,2, 3, 4, 5, 6, 9, 14, 20, 48, 49</w:t>
            </w:r>
          </w:p>
        </w:tc>
        <w:tc>
          <w:tcPr>
            <w:tcW w:w="1984"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SI</w:t>
            </w:r>
          </w:p>
        </w:tc>
      </w:tr>
      <w:tr>
        <w:trPr>
          <w:trHeight w:val="816" w:hRule="exact"/>
        </w:trPr>
        <w:tc>
          <w:tcPr>
            <w:tcW w:w="1612"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GUATEMAL</w:t>
            </w:r>
          </w:p>
          <w:p>
            <w:pPr>
              <w:pStyle w:val="Normal"/>
              <w:spacing w:lineRule="auto" w:line="240" w:before="0" w:after="0"/>
              <w:jc w:val="center"/>
              <w:rPr>
                <w:rFonts w:ascii="Arial" w:hAnsi="Arial" w:cs="Arial"/>
                <w:sz w:val="20"/>
              </w:rPr>
            </w:pPr>
            <w:r>
              <w:rPr>
                <w:rFonts w:cs="Arial" w:ascii="Arial" w:hAnsi="Arial"/>
                <w:sz w:val="20"/>
              </w:rPr>
              <w:t>A</w:t>
            </w:r>
          </w:p>
        </w:tc>
        <w:tc>
          <w:tcPr>
            <w:tcW w:w="3409"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No incluye valores</w:t>
            </w:r>
          </w:p>
        </w:tc>
        <w:tc>
          <w:tcPr>
            <w:tcW w:w="1935"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1,2, 3, 4, 5, 6, 9, 14, 20, 21, 50, 51, 52, 53</w:t>
            </w:r>
          </w:p>
        </w:tc>
        <w:tc>
          <w:tcPr>
            <w:tcW w:w="1984"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SI</w:t>
            </w:r>
          </w:p>
        </w:tc>
      </w:tr>
      <w:tr>
        <w:trPr>
          <w:trHeight w:val="1368" w:hRule="exact"/>
        </w:trPr>
        <w:tc>
          <w:tcPr>
            <w:tcW w:w="1612"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ESTADOS</w:t>
            </w:r>
          </w:p>
          <w:p>
            <w:pPr>
              <w:pStyle w:val="Normal"/>
              <w:spacing w:lineRule="auto" w:line="240" w:before="0" w:after="0"/>
              <w:jc w:val="center"/>
              <w:rPr>
                <w:rFonts w:ascii="Arial" w:hAnsi="Arial" w:cs="Arial"/>
                <w:sz w:val="20"/>
              </w:rPr>
            </w:pPr>
            <w:r>
              <w:rPr>
                <w:rStyle w:val="Cuerpodeltexto2Negrita"/>
                <w:sz w:val="20"/>
              </w:rPr>
              <w:t>AELC</w:t>
            </w:r>
          </w:p>
        </w:tc>
        <w:tc>
          <w:tcPr>
            <w:tcW w:w="3409"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Bienes y servicios $560’408.000 Servicios de construcción $14.010’191.000</w:t>
            </w:r>
          </w:p>
        </w:tc>
        <w:tc>
          <w:tcPr>
            <w:tcW w:w="1935" w:type="dxa"/>
            <w:tcBorders>
              <w:top w:val="single" w:sz="4" w:space="0" w:color="00000A"/>
              <w:left w:val="single" w:sz="4" w:space="0" w:color="00000A"/>
            </w:tcBorders>
            <w:shd w:color="auto" w:fill="FFFFFF" w:val="clear"/>
            <w:tcMar>
              <w:left w:w="-5" w:type="dxa"/>
            </w:tcMar>
            <w:vAlign w:val="center"/>
          </w:tcPr>
          <w:p>
            <w:pPr>
              <w:pStyle w:val="Normal"/>
              <w:widowControl w:val="false"/>
              <w:numPr>
                <w:ilvl w:val="0"/>
                <w:numId w:val="3"/>
              </w:numPr>
              <w:tabs>
                <w:tab w:val="left" w:pos="230" w:leader="none"/>
              </w:tabs>
              <w:spacing w:lineRule="auto" w:line="240" w:before="0" w:after="0"/>
              <w:jc w:val="center"/>
              <w:rPr>
                <w:rFonts w:ascii="Arial" w:hAnsi="Arial" w:cs="Arial"/>
                <w:sz w:val="20"/>
              </w:rPr>
            </w:pPr>
            <w:r>
              <w:rPr>
                <w:rFonts w:cs="Arial" w:ascii="Arial" w:hAnsi="Arial"/>
                <w:sz w:val="20"/>
              </w:rPr>
              <w:t>2, 3, 4, 5,6, 10,</w:t>
            </w:r>
          </w:p>
          <w:p>
            <w:pPr>
              <w:pStyle w:val="Normal"/>
              <w:widowControl w:val="false"/>
              <w:numPr>
                <w:ilvl w:val="0"/>
                <w:numId w:val="3"/>
              </w:numPr>
              <w:tabs>
                <w:tab w:val="left" w:pos="394" w:leader="none"/>
              </w:tabs>
              <w:spacing w:lineRule="auto" w:line="240" w:before="0" w:after="0"/>
              <w:jc w:val="center"/>
              <w:rPr>
                <w:rFonts w:ascii="Arial" w:hAnsi="Arial" w:cs="Arial"/>
                <w:sz w:val="20"/>
              </w:rPr>
            </w:pPr>
            <w:r>
              <w:rPr>
                <w:rFonts w:cs="Arial" w:ascii="Arial" w:hAnsi="Arial"/>
                <w:sz w:val="20"/>
              </w:rPr>
              <w:t>12, 14, 15, 16, 17, 19, 28, 29, 30, 31, 32, 33, 34, 35, 36, 37</w:t>
            </w:r>
          </w:p>
        </w:tc>
        <w:tc>
          <w:tcPr>
            <w:tcW w:w="1984"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NO</w:t>
            </w:r>
          </w:p>
        </w:tc>
      </w:tr>
      <w:tr>
        <w:trPr>
          <w:trHeight w:val="1090" w:hRule="exact"/>
        </w:trPr>
        <w:tc>
          <w:tcPr>
            <w:tcW w:w="1612"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pPr>
            <w:r>
              <w:rPr>
                <w:rStyle w:val="Cuerpodeltexto2Negrita"/>
                <w:sz w:val="20"/>
              </w:rPr>
              <w:t>UNIÓN</w:t>
            </w:r>
          </w:p>
          <w:p>
            <w:pPr>
              <w:pStyle w:val="Normal"/>
              <w:spacing w:lineRule="auto" w:line="240" w:before="0" w:after="0"/>
              <w:jc w:val="center"/>
              <w:rPr>
                <w:rFonts w:ascii="Arial" w:hAnsi="Arial" w:cs="Arial"/>
                <w:sz w:val="20"/>
              </w:rPr>
            </w:pPr>
            <w:r>
              <w:rPr>
                <w:rStyle w:val="Cuerpodeltexto2Negrita"/>
                <w:sz w:val="20"/>
              </w:rPr>
              <w:t>EUROPEA</w:t>
            </w:r>
          </w:p>
        </w:tc>
        <w:tc>
          <w:tcPr>
            <w:tcW w:w="3409"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Bienes y servicios $560’408.000 Servicios de construcción $14.010’191.000</w:t>
            </w:r>
          </w:p>
        </w:tc>
        <w:tc>
          <w:tcPr>
            <w:tcW w:w="1935" w:type="dxa"/>
            <w:tcBorders>
              <w:top w:val="single" w:sz="4" w:space="0" w:color="00000A"/>
              <w:left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1,4, 5, 6, 10, 11, 12, 13, 14, 15, 16, 17, 19, 23, 28, 29, 32, 34, 35, 37</w:t>
            </w:r>
          </w:p>
        </w:tc>
        <w:tc>
          <w:tcPr>
            <w:tcW w:w="1984"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NO</w:t>
            </w:r>
          </w:p>
        </w:tc>
      </w:tr>
      <w:tr>
        <w:trPr>
          <w:trHeight w:val="1118" w:hRule="exact"/>
        </w:trPr>
        <w:tc>
          <w:tcPr>
            <w:tcW w:w="1612"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Style w:val="Cuerpodeltexto2Negrita"/>
                <w:sz w:val="20"/>
              </w:rPr>
              <w:t>CAN</w:t>
            </w:r>
          </w:p>
        </w:tc>
        <w:tc>
          <w:tcPr>
            <w:tcW w:w="3409"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No incluye valores.</w:t>
            </w:r>
          </w:p>
        </w:tc>
        <w:tc>
          <w:tcPr>
            <w:tcW w:w="1935"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Medidas</w:t>
            </w:r>
          </w:p>
          <w:p>
            <w:pPr>
              <w:pStyle w:val="Normal"/>
              <w:spacing w:lineRule="auto" w:line="240" w:before="0" w:after="0"/>
              <w:jc w:val="center"/>
              <w:rPr>
                <w:rFonts w:ascii="Arial" w:hAnsi="Arial" w:cs="Arial"/>
                <w:sz w:val="20"/>
              </w:rPr>
            </w:pPr>
            <w:r>
              <w:rPr>
                <w:rFonts w:cs="Arial" w:ascii="Arial" w:hAnsi="Arial"/>
                <w:sz w:val="20"/>
              </w:rPr>
              <w:t>Relacionadas con los servicios de transporte aéreo.</w:t>
            </w:r>
          </w:p>
        </w:tc>
        <w:tc>
          <w:tcPr>
            <w:tcW w:w="19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vAlign w:val="center"/>
          </w:tcPr>
          <w:p>
            <w:pPr>
              <w:pStyle w:val="Normal"/>
              <w:spacing w:lineRule="auto" w:line="240" w:before="0" w:after="0"/>
              <w:jc w:val="center"/>
              <w:rPr>
                <w:rFonts w:ascii="Arial" w:hAnsi="Arial" w:cs="Arial"/>
                <w:sz w:val="20"/>
              </w:rPr>
            </w:pPr>
            <w:r>
              <w:rPr>
                <w:rFonts w:cs="Arial" w:ascii="Arial" w:hAnsi="Arial"/>
                <w:sz w:val="20"/>
              </w:rPr>
              <w:t>SI</w:t>
            </w:r>
          </w:p>
        </w:tc>
      </w:tr>
    </w:tbl>
    <w:p>
      <w:pPr>
        <w:pStyle w:val="Normal"/>
        <w:spacing w:lineRule="auto" w:line="240" w:before="0" w:after="0"/>
        <w:contextualSpacing/>
        <w:rPr>
          <w:rFonts w:ascii="Arial" w:hAnsi="Arial" w:cs="Arial"/>
        </w:rPr>
      </w:pPr>
      <w:r>
        <w:rPr>
          <w:rFonts w:cs="Arial" w:ascii="Arial" w:hAnsi="Arial"/>
        </w:rPr>
      </w:r>
    </w:p>
    <w:p>
      <w:pPr>
        <w:pStyle w:val="Normal"/>
        <w:spacing w:lineRule="auto" w:line="240" w:before="0" w:after="0"/>
        <w:contextualSpacing/>
        <w:rPr>
          <w:rFonts w:ascii="Arial" w:hAnsi="Arial" w:cs="Arial"/>
        </w:rPr>
      </w:pPr>
      <w:r>
        <w:rPr>
          <w:rFonts w:cs="Arial" w:ascii="Arial" w:hAnsi="Arial"/>
        </w:rPr>
        <w:t>Descripción de las condiciones para participar en el Proceso de Contratación:</w:t>
      </w:r>
    </w:p>
    <w:p>
      <w:pPr>
        <w:pStyle w:val="Normal"/>
        <w:spacing w:lineRule="auto" w:line="240" w:before="0" w:after="0"/>
        <w:contextualSpacing/>
        <w:rPr>
          <w:sz w:val="22"/>
          <w:szCs w:val="22"/>
        </w:rPr>
      </w:pPr>
      <w:r>
        <w:rPr>
          <w:sz w:val="22"/>
          <w:szCs w:val="22"/>
        </w:rPr>
      </w:r>
    </w:p>
    <w:p>
      <w:pPr>
        <w:pStyle w:val="Normal"/>
        <w:spacing w:lineRule="auto" w:line="240" w:before="0" w:after="0"/>
        <w:contextualSpacing/>
        <w:rPr>
          <w:sz w:val="22"/>
          <w:szCs w:val="22"/>
        </w:rPr>
      </w:pPr>
      <w:r>
        <w:rPr>
          <w:sz w:val="22"/>
          <w:szCs w:val="22"/>
        </w:rPr>
      </w:r>
    </w:p>
    <w:p>
      <w:pPr>
        <w:pStyle w:val="Normal"/>
        <w:spacing w:lineRule="auto" w:line="240" w:before="0" w:after="0"/>
        <w:contextualSpacing/>
        <w:rPr/>
      </w:pPr>
      <w:r>
        <w:rPr>
          <w:rFonts w:cs="Arial" w:ascii="Arial" w:hAnsi="Arial"/>
        </w:rPr>
        <w:t>Descripción de las condiciones para participar en el Proceso de Contratación:</w:t>
      </w:r>
    </w:p>
    <w:p>
      <w:pPr>
        <w:pStyle w:val="Normal"/>
        <w:spacing w:lineRule="auto" w:line="240" w:before="0" w:after="0"/>
        <w:contextualSpacing/>
        <w:rPr>
          <w:rFonts w:ascii="Arial" w:hAnsi="Arial" w:cs="Arial"/>
        </w:rPr>
      </w:pPr>
      <w:r>
        <w:rPr>
          <w:rFonts w:cs="Arial" w:ascii="Arial" w:hAnsi="Arial"/>
        </w:rPr>
      </w:r>
    </w:p>
    <w:p>
      <w:pPr>
        <w:pStyle w:val="Default"/>
        <w:spacing w:before="0" w:after="200"/>
        <w:contextualSpacing/>
        <w:jc w:val="both"/>
        <w:rPr/>
      </w:pPr>
      <w:r>
        <w:rPr>
          <w:b/>
          <w:color w:val="00000A"/>
          <w:sz w:val="22"/>
          <w:szCs w:val="22"/>
        </w:rPr>
        <w:t>REQUISITOS HABILITANTES Y DOCUMENTOS PARA ACREDITARLOS</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both"/>
        <w:rPr/>
      </w:pPr>
      <w:r>
        <w:rPr>
          <w:color w:val="00000A"/>
          <w:sz w:val="22"/>
          <w:szCs w:val="22"/>
        </w:rPr>
        <w:t xml:space="preserve">Son requisitos habilitantes para participar y verificar: </w:t>
      </w:r>
    </w:p>
    <w:p>
      <w:pPr>
        <w:pStyle w:val="Default"/>
        <w:spacing w:before="0" w:after="200"/>
        <w:contextualSpacing/>
        <w:jc w:val="both"/>
        <w:rPr>
          <w:color w:val="00000A"/>
          <w:sz w:val="22"/>
          <w:szCs w:val="22"/>
        </w:rPr>
      </w:pPr>
      <w:r>
        <w:rPr>
          <w:color w:val="00000A"/>
          <w:sz w:val="22"/>
          <w:szCs w:val="22"/>
        </w:rPr>
      </w:r>
    </w:p>
    <w:p>
      <w:pPr>
        <w:pStyle w:val="Default"/>
        <w:numPr>
          <w:ilvl w:val="0"/>
          <w:numId w:val="4"/>
        </w:numPr>
        <w:spacing w:before="0" w:after="200"/>
        <w:contextualSpacing/>
        <w:jc w:val="both"/>
        <w:rPr/>
      </w:pPr>
      <w:r>
        <w:rPr>
          <w:color w:val="00000A"/>
          <w:sz w:val="22"/>
          <w:szCs w:val="22"/>
        </w:rPr>
        <w:t>La capacidad jurídica,</w:t>
      </w:r>
    </w:p>
    <w:p>
      <w:pPr>
        <w:pStyle w:val="Default"/>
        <w:spacing w:before="0" w:after="200"/>
        <w:ind w:left="720" w:hanging="0"/>
        <w:contextualSpacing/>
        <w:jc w:val="both"/>
        <w:rPr>
          <w:color w:val="00000A"/>
          <w:sz w:val="22"/>
          <w:szCs w:val="22"/>
        </w:rPr>
      </w:pPr>
      <w:r>
        <w:rPr>
          <w:color w:val="00000A"/>
          <w:sz w:val="22"/>
          <w:szCs w:val="22"/>
        </w:rPr>
      </w:r>
    </w:p>
    <w:p>
      <w:pPr>
        <w:pStyle w:val="Default"/>
        <w:numPr>
          <w:ilvl w:val="0"/>
          <w:numId w:val="4"/>
        </w:numPr>
        <w:spacing w:before="0" w:after="200"/>
        <w:contextualSpacing/>
        <w:jc w:val="both"/>
        <w:rPr/>
      </w:pPr>
      <w:r>
        <w:rPr>
          <w:color w:val="00000A"/>
          <w:sz w:val="22"/>
          <w:szCs w:val="22"/>
        </w:rPr>
        <w:t>La capacidad financiera y organizacional</w:t>
      </w:r>
    </w:p>
    <w:p>
      <w:pPr>
        <w:pStyle w:val="Default"/>
        <w:spacing w:before="0" w:after="200"/>
        <w:contextualSpacing/>
        <w:jc w:val="both"/>
        <w:rPr>
          <w:color w:val="00000A"/>
          <w:sz w:val="22"/>
          <w:szCs w:val="22"/>
        </w:rPr>
      </w:pPr>
      <w:r>
        <w:rPr>
          <w:color w:val="00000A"/>
          <w:sz w:val="22"/>
          <w:szCs w:val="22"/>
        </w:rPr>
      </w:r>
    </w:p>
    <w:p>
      <w:pPr>
        <w:pStyle w:val="Default"/>
        <w:numPr>
          <w:ilvl w:val="0"/>
          <w:numId w:val="4"/>
        </w:numPr>
        <w:spacing w:before="0" w:after="200"/>
        <w:contextualSpacing/>
        <w:jc w:val="both"/>
        <w:rPr/>
      </w:pPr>
      <w:r>
        <w:rPr>
          <w:color w:val="00000A"/>
          <w:sz w:val="22"/>
          <w:szCs w:val="22"/>
        </w:rPr>
        <w:t>La capacidad técnica y de experiencia del interesado y del equipo de trabajo mínimo, de acuerdo con el artículo 2.2.1.1.1.5.3 del Decreto 1082 de 2015.</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both"/>
        <w:rPr/>
      </w:pPr>
      <w:r>
        <w:rPr>
          <w:color w:val="00000A"/>
          <w:sz w:val="22"/>
          <w:szCs w:val="22"/>
        </w:rPr>
        <w:t>Estos requisitos no otorgan puntaje y la Gobernación del Putumayo los verificará como HABILITADA o NO HABILITADA.</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both"/>
        <w:rPr/>
      </w:pPr>
      <w:r>
        <w:rPr>
          <w:color w:val="00000A"/>
          <w:sz w:val="22"/>
          <w:szCs w:val="22"/>
        </w:rPr>
        <w:t>Los proponentes interesados en la presente convocatoria deberán acreditar los requisitos de verificación que a continuación se describen.</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both"/>
        <w:rPr/>
      </w:pPr>
      <w:r>
        <w:rPr>
          <w:color w:val="00000A"/>
          <w:sz w:val="22"/>
          <w:szCs w:val="22"/>
        </w:rPr>
        <w:t>En cualquiera de las modalidades de presentación y como exigencia para participar en el proceso de selección y eventualmente suscribir el contrato resultante del mismo, los proponentes deberán dar cumplimiento a los siguientes requisitos:</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both"/>
        <w:rPr/>
      </w:pPr>
      <w:r>
        <w:rPr>
          <w:color w:val="00000A"/>
          <w:sz w:val="22"/>
          <w:szCs w:val="22"/>
        </w:rPr>
        <w:t>a)</w:t>
        <w:tab/>
        <w:t>Tener capacidad jurídica para la presentación de la propuesta.</w:t>
      </w:r>
    </w:p>
    <w:p>
      <w:pPr>
        <w:pStyle w:val="Default"/>
        <w:spacing w:before="0" w:after="200"/>
        <w:contextualSpacing/>
        <w:jc w:val="both"/>
        <w:rPr/>
      </w:pPr>
      <w:r>
        <w:rPr>
          <w:color w:val="00000A"/>
          <w:sz w:val="22"/>
          <w:szCs w:val="22"/>
        </w:rPr>
        <w:t>b)</w:t>
        <w:tab/>
        <w:t>Tener capacidad jurídica para la celebración y ejecución del contrato.</w:t>
      </w:r>
    </w:p>
    <w:p>
      <w:pPr>
        <w:pStyle w:val="Default"/>
        <w:spacing w:before="0" w:after="200"/>
        <w:contextualSpacing/>
        <w:jc w:val="both"/>
        <w:rPr/>
      </w:pPr>
      <w:r>
        <w:rPr>
          <w:color w:val="00000A"/>
          <w:sz w:val="22"/>
          <w:szCs w:val="22"/>
        </w:rPr>
        <w:t>c)</w:t>
        <w:tab/>
        <w:t>No estar incursos en ninguna de las causales de inhabilidad o incompatibilidad previstas en las leyes de Colombia.</w:t>
      </w:r>
    </w:p>
    <w:p>
      <w:pPr>
        <w:pStyle w:val="Default"/>
        <w:spacing w:before="0" w:after="200"/>
        <w:contextualSpacing/>
        <w:jc w:val="both"/>
        <w:rPr/>
      </w:pPr>
      <w:r>
        <w:rPr>
          <w:color w:val="00000A"/>
          <w:sz w:val="22"/>
          <w:szCs w:val="22"/>
        </w:rPr>
        <w:t>d)</w:t>
        <w:tab/>
        <w:t>No estar reportado en el último Boletín de Responsables Fiscales expedido por la Contraloría General de la República.</w:t>
      </w:r>
    </w:p>
    <w:p>
      <w:pPr>
        <w:pStyle w:val="Default"/>
        <w:spacing w:before="0" w:after="200"/>
        <w:contextualSpacing/>
        <w:jc w:val="both"/>
        <w:rPr/>
      </w:pPr>
      <w:r>
        <w:rPr>
          <w:color w:val="00000A"/>
          <w:sz w:val="22"/>
          <w:szCs w:val="22"/>
        </w:rPr>
        <w:t>e)</w:t>
        <w:tab/>
        <w:t>No presentar reportes sanciones e inhabilidades vigentes, de conformidad con el Certificado de Antecedentes Disciplinarios expedido por la Procuraduría General de la Nación.</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both"/>
        <w:rPr/>
      </w:pPr>
      <w:r>
        <w:rPr>
          <w:color w:val="00000A"/>
          <w:sz w:val="22"/>
          <w:szCs w:val="22"/>
        </w:rPr>
        <w:t>Tratándose de persona jurídica, el anterior requisito se exigen tanto para ella como para su representante legal y para quienes presenten propuesta en calidad de consorcios o uniones temporales, la exigencia se hace de la misma forma y para cada miembro.</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both"/>
        <w:rPr/>
      </w:pPr>
      <w:r>
        <w:rPr>
          <w:color w:val="00000A"/>
          <w:sz w:val="22"/>
          <w:szCs w:val="22"/>
        </w:rPr>
        <w:t>El Departamento de Putumayo se reserva el derecho de corroborar la autenticidad de los datos suministrados en la propuesta, y el oferente autoriza a todas las Entidades, personas o empresas que de una u otra forma se mención en los documentos presentados, a suministrar la información que se requiera, a visitar sus instalaciones o a solicitar información de cualquiera de sus empleados, en caso de considerarlo necesario.</w:t>
      </w:r>
    </w:p>
    <w:p>
      <w:pPr>
        <w:pStyle w:val="Default"/>
        <w:spacing w:before="0" w:after="200"/>
        <w:contextualSpacing/>
        <w:jc w:val="both"/>
        <w:rPr>
          <w:color w:val="00000A"/>
          <w:sz w:val="22"/>
          <w:szCs w:val="22"/>
        </w:rPr>
      </w:pPr>
      <w:r>
        <w:rPr>
          <w:color w:val="00000A"/>
          <w:sz w:val="22"/>
          <w:szCs w:val="22"/>
        </w:rPr>
      </w:r>
    </w:p>
    <w:p>
      <w:pPr>
        <w:pStyle w:val="Default"/>
        <w:spacing w:before="0" w:after="200"/>
        <w:contextualSpacing/>
        <w:jc w:val="center"/>
        <w:rPr>
          <w:b/>
          <w:b/>
          <w:color w:val="00000A"/>
          <w:sz w:val="22"/>
          <w:szCs w:val="22"/>
        </w:rPr>
      </w:pPr>
      <w:r>
        <w:rPr>
          <w:b/>
          <w:color w:val="00000A"/>
          <w:sz w:val="22"/>
          <w:szCs w:val="22"/>
        </w:rPr>
      </w:r>
    </w:p>
    <w:p>
      <w:pPr>
        <w:pStyle w:val="Normal"/>
        <w:spacing w:lineRule="auto" w:line="240" w:before="0" w:after="0"/>
        <w:jc w:val="both"/>
        <w:rPr>
          <w:rFonts w:cs="Arial"/>
          <w:sz w:val="22"/>
          <w:lang w:eastAsia="es-CO"/>
        </w:rPr>
      </w:pPr>
      <w:r>
        <w:rPr>
          <w:rFonts w:cs="Arial"/>
          <w:sz w:val="22"/>
          <w:lang w:eastAsia="es-CO"/>
        </w:rPr>
      </w:r>
    </w:p>
    <w:p>
      <w:pPr>
        <w:pStyle w:val="Normal"/>
        <w:spacing w:lineRule="auto" w:line="240" w:before="0" w:after="0"/>
        <w:jc w:val="both"/>
        <w:rPr>
          <w:rFonts w:cs="Arial"/>
          <w:sz w:val="22"/>
          <w:lang w:eastAsia="es-CO"/>
        </w:rPr>
      </w:pPr>
      <w:r>
        <w:rPr>
          <w:rFonts w:cs="Arial"/>
          <w:sz w:val="22"/>
          <w:lang w:eastAsia="es-CO"/>
        </w:rPr>
      </w:r>
    </w:p>
    <w:tbl>
      <w:tblPr>
        <w:tblW w:w="9253" w:type="dxa"/>
        <w:jc w:val="left"/>
        <w:tblInd w:w="-225"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Pr>
      <w:tblGrid>
        <w:gridCol w:w="2067"/>
        <w:gridCol w:w="2916"/>
        <w:gridCol w:w="850"/>
        <w:gridCol w:w="3420"/>
      </w:tblGrid>
      <w:tr>
        <w:trPr/>
        <w:tc>
          <w:tcPr>
            <w:tcW w:w="2067" w:type="dxa"/>
            <w:tcBorders>
              <w:top w:val="single" w:sz="4" w:space="0" w:color="00000A"/>
              <w:left w:val="single" w:sz="4" w:space="0" w:color="00000A"/>
              <w:bottom w:val="single" w:sz="4" w:space="0" w:color="00000A"/>
              <w:insideH w:val="single" w:sz="4" w:space="0" w:color="00000A"/>
            </w:tcBorders>
            <w:shd w:fill="EEECE1" w:val="clear"/>
            <w:tcMar>
              <w:left w:w="98" w:type="dxa"/>
            </w:tcMar>
          </w:tcPr>
          <w:p>
            <w:pPr>
              <w:pStyle w:val="ListParagraph"/>
              <w:numPr>
                <w:ilvl w:val="0"/>
                <w:numId w:val="5"/>
              </w:numPr>
              <w:tabs>
                <w:tab w:val="center" w:pos="1038" w:leader="none"/>
                <w:tab w:val="right" w:pos="2077" w:leader="none"/>
              </w:tabs>
              <w:spacing w:lineRule="auto" w:line="240" w:before="0" w:after="0"/>
              <w:ind w:left="0" w:right="0" w:hanging="360"/>
              <w:contextualSpacing/>
              <w:jc w:val="center"/>
              <w:rPr>
                <w:rFonts w:ascii="Arial" w:hAnsi="Arial" w:cs="Arial"/>
                <w:b/>
                <w:b/>
                <w:sz w:val="22"/>
                <w:szCs w:val="22"/>
              </w:rPr>
            </w:pPr>
            <w:r>
              <w:rPr>
                <w:rFonts w:cs="Arial" w:ascii="Arial" w:hAnsi="Arial"/>
                <w:b/>
                <w:sz w:val="22"/>
                <w:szCs w:val="22"/>
              </w:rPr>
              <w:t>CAPACIDAD</w:t>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EEECE1" w:val="clear"/>
            <w:tcMar>
              <w:left w:w="98" w:type="dxa"/>
            </w:tcMar>
          </w:tcPr>
          <w:p>
            <w:pPr>
              <w:pStyle w:val="ListParagraph"/>
              <w:numPr>
                <w:ilvl w:val="0"/>
                <w:numId w:val="5"/>
              </w:numPr>
              <w:spacing w:lineRule="auto" w:line="240" w:before="0" w:after="0"/>
              <w:ind w:left="0" w:right="0" w:hanging="360"/>
              <w:contextualSpacing/>
              <w:jc w:val="center"/>
              <w:rPr>
                <w:rFonts w:ascii="Arial" w:hAnsi="Arial" w:cs="Arial"/>
                <w:b/>
                <w:b/>
                <w:sz w:val="22"/>
                <w:szCs w:val="22"/>
              </w:rPr>
            </w:pPr>
            <w:r>
              <w:rPr>
                <w:rFonts w:cs="Arial" w:ascii="Arial" w:hAnsi="Arial"/>
                <w:b/>
                <w:sz w:val="22"/>
                <w:szCs w:val="22"/>
              </w:rPr>
              <w:t>DESCRIPCIÓN</w:t>
            </w:r>
          </w:p>
        </w:tc>
      </w:tr>
      <w:tr>
        <w:trPr>
          <w:trHeight w:val="4683" w:hRule="atLeast"/>
        </w:trPr>
        <w:tc>
          <w:tcPr>
            <w:tcW w:w="2067" w:type="dxa"/>
            <w:vMerge w:val="restart"/>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ListParagraph"/>
              <w:numPr>
                <w:ilvl w:val="0"/>
                <w:numId w:val="5"/>
              </w:numPr>
              <w:snapToGrid w:val="false"/>
              <w:spacing w:lineRule="auto" w:line="240" w:before="0" w:after="0"/>
              <w:ind w:left="0" w:right="0" w:hanging="360"/>
              <w:contextualSpacing/>
              <w:rPr>
                <w:rFonts w:ascii="Arial" w:hAnsi="Arial" w:cs="Arial"/>
                <w:b/>
                <w:b/>
                <w:sz w:val="22"/>
                <w:szCs w:val="22"/>
              </w:rPr>
            </w:pPr>
            <w:r>
              <w:rPr>
                <w:rFonts w:cs="Arial" w:ascii="Arial" w:hAnsi="Arial"/>
                <w:b/>
                <w:sz w:val="22"/>
                <w:szCs w:val="22"/>
              </w:rPr>
            </w:r>
          </w:p>
          <w:p>
            <w:pPr>
              <w:pStyle w:val="Normal"/>
              <w:spacing w:lineRule="auto" w:line="240" w:before="0" w:after="0"/>
              <w:rPr>
                <w:rFonts w:ascii="Arial" w:hAnsi="Arial" w:cs="Arial"/>
                <w:b/>
                <w:b/>
                <w:sz w:val="22"/>
                <w:szCs w:val="22"/>
              </w:rPr>
            </w:pPr>
            <w:r>
              <w:rPr>
                <w:rFonts w:cs="Arial" w:ascii="Arial" w:hAnsi="Arial"/>
                <w:b/>
                <w:sz w:val="22"/>
                <w:szCs w:val="22"/>
              </w:rPr>
            </w:r>
          </w:p>
          <w:p>
            <w:pPr>
              <w:pStyle w:val="Normal"/>
              <w:spacing w:lineRule="auto" w:line="240" w:before="0" w:after="0"/>
              <w:rPr>
                <w:rFonts w:ascii="Arial" w:hAnsi="Arial" w:cs="Arial"/>
                <w:b/>
                <w:b/>
                <w:sz w:val="22"/>
                <w:szCs w:val="22"/>
              </w:rPr>
            </w:pPr>
            <w:r>
              <w:rPr>
                <w:rFonts w:cs="Arial" w:ascii="Arial" w:hAnsi="Arial"/>
                <w:b/>
                <w:sz w:val="22"/>
                <w:szCs w:val="22"/>
              </w:rPr>
            </w:r>
          </w:p>
          <w:p>
            <w:pPr>
              <w:pStyle w:val="Normal"/>
              <w:spacing w:lineRule="auto" w:line="240" w:before="0" w:after="0"/>
              <w:rPr>
                <w:rFonts w:ascii="Arial" w:hAnsi="Arial" w:cs="Arial"/>
                <w:b/>
                <w:b/>
                <w:sz w:val="22"/>
                <w:szCs w:val="22"/>
              </w:rPr>
            </w:pPr>
            <w:r>
              <w:rPr>
                <w:rFonts w:cs="Arial" w:ascii="Arial" w:hAnsi="Arial"/>
                <w:b/>
                <w:sz w:val="22"/>
                <w:szCs w:val="22"/>
              </w:rPr>
            </w:r>
          </w:p>
          <w:p>
            <w:pPr>
              <w:pStyle w:val="Normal"/>
              <w:spacing w:lineRule="auto" w:line="240" w:before="0" w:after="0"/>
              <w:rPr>
                <w:rFonts w:ascii="Arial" w:hAnsi="Arial" w:cs="Arial"/>
                <w:b/>
                <w:b/>
                <w:sz w:val="22"/>
                <w:szCs w:val="22"/>
              </w:rPr>
            </w:pPr>
            <w:r>
              <w:rPr>
                <w:rFonts w:cs="Arial" w:ascii="Arial" w:hAnsi="Arial"/>
                <w:b/>
                <w:sz w:val="22"/>
                <w:szCs w:val="22"/>
              </w:rPr>
            </w:r>
          </w:p>
          <w:p>
            <w:pPr>
              <w:pStyle w:val="Normal"/>
              <w:spacing w:lineRule="auto" w:line="240" w:before="0" w:after="0"/>
              <w:jc w:val="center"/>
              <w:rPr>
                <w:rFonts w:ascii="Arial" w:hAnsi="Arial" w:cs="Arial"/>
                <w:b/>
                <w:b/>
                <w:sz w:val="22"/>
                <w:szCs w:val="22"/>
              </w:rPr>
            </w:pPr>
            <w:r>
              <w:rPr>
                <w:rFonts w:cs="Arial" w:ascii="Arial" w:hAnsi="Arial"/>
                <w:b/>
                <w:sz w:val="22"/>
                <w:szCs w:val="22"/>
              </w:rPr>
            </w:r>
          </w:p>
          <w:p>
            <w:pPr>
              <w:pStyle w:val="ListParagraph"/>
              <w:numPr>
                <w:ilvl w:val="0"/>
                <w:numId w:val="5"/>
              </w:numPr>
              <w:spacing w:lineRule="auto" w:line="240" w:before="0" w:after="0"/>
              <w:ind w:left="0" w:right="0" w:hanging="360"/>
              <w:contextualSpacing/>
              <w:jc w:val="center"/>
              <w:rPr>
                <w:rFonts w:ascii="Arial" w:hAnsi="Arial" w:cs="Arial"/>
                <w:b/>
                <w:b/>
                <w:sz w:val="22"/>
                <w:szCs w:val="22"/>
              </w:rPr>
            </w:pPr>
            <w:r>
              <w:rPr>
                <w:rFonts w:cs="Arial" w:ascii="Arial" w:hAnsi="Arial"/>
                <w:b/>
                <w:sz w:val="22"/>
                <w:szCs w:val="22"/>
              </w:rPr>
              <w:t>JURÍDICA</w:t>
            </w:r>
          </w:p>
        </w:tc>
        <w:tc>
          <w:tcPr>
            <w:tcW w:w="2916"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Ttulo2"/>
              <w:numPr>
                <w:ilvl w:val="0"/>
                <w:numId w:val="2"/>
              </w:numPr>
              <w:spacing w:lineRule="auto" w:line="240" w:before="0" w:after="160"/>
              <w:ind w:left="0" w:right="0" w:hanging="360"/>
              <w:contextualSpacing/>
              <w:rPr>
                <w:rFonts w:ascii="Arial" w:hAnsi="Arial" w:cs="Arial"/>
                <w:b w:val="false"/>
                <w:b w:val="false"/>
                <w:sz w:val="22"/>
                <w:szCs w:val="22"/>
              </w:rPr>
            </w:pPr>
            <w:r>
              <w:rPr>
                <w:rFonts w:cs="Arial" w:ascii="Arial" w:hAnsi="Arial"/>
                <w:b w:val="false"/>
                <w:sz w:val="22"/>
                <w:szCs w:val="22"/>
              </w:rPr>
              <w:t>OFERTA DEBIDAMENTE FIRMADA.</w:t>
            </w:r>
          </w:p>
        </w:tc>
        <w:tc>
          <w:tcPr>
            <w:tcW w:w="427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ListParagraph"/>
              <w:numPr>
                <w:ilvl w:val="0"/>
                <w:numId w:val="5"/>
              </w:numPr>
              <w:spacing w:lineRule="auto" w:line="240" w:before="0" w:after="0"/>
              <w:ind w:left="0" w:right="0" w:hanging="360"/>
              <w:contextualSpacing/>
              <w:jc w:val="both"/>
              <w:rPr>
                <w:rFonts w:ascii="Arial" w:hAnsi="Arial" w:cs="Arial"/>
                <w:sz w:val="22"/>
                <w:szCs w:val="22"/>
                <w:lang w:eastAsia="es-CO"/>
              </w:rPr>
            </w:pPr>
            <w:r>
              <w:rPr>
                <w:rFonts w:cs="Arial" w:ascii="Arial" w:hAnsi="Arial"/>
                <w:sz w:val="22"/>
                <w:szCs w:val="22"/>
                <w:lang w:eastAsia="es-CO"/>
              </w:rPr>
              <w:t>PERFIL DEL PROPONENTE:</w:t>
            </w:r>
          </w:p>
          <w:p>
            <w:pPr>
              <w:pStyle w:val="ListParagraph"/>
              <w:numPr>
                <w:ilvl w:val="0"/>
                <w:numId w:val="5"/>
              </w:numPr>
              <w:spacing w:lineRule="auto" w:line="240" w:before="0" w:after="0"/>
              <w:ind w:left="0" w:right="0" w:hanging="360"/>
              <w:contextualSpacing/>
              <w:jc w:val="both"/>
              <w:rPr>
                <w:rFonts w:ascii="Arial" w:hAnsi="Arial" w:cs="Arial"/>
                <w:sz w:val="22"/>
                <w:szCs w:val="22"/>
                <w:lang w:eastAsia="es-CO"/>
              </w:rPr>
            </w:pPr>
            <w:r>
              <w:rPr>
                <w:rFonts w:cs="Arial" w:ascii="Arial" w:hAnsi="Arial"/>
                <w:sz w:val="22"/>
                <w:szCs w:val="22"/>
                <w:lang w:eastAsia="es-CO"/>
              </w:rPr>
              <w:t xml:space="preserve">PERSONA NATURAL </w:t>
            </w:r>
          </w:p>
          <w:p>
            <w:pPr>
              <w:pStyle w:val="ListParagraph"/>
              <w:numPr>
                <w:ilvl w:val="0"/>
                <w:numId w:val="5"/>
              </w:numPr>
              <w:spacing w:lineRule="auto" w:line="240" w:before="0" w:after="0"/>
              <w:ind w:left="0" w:right="0" w:hanging="360"/>
              <w:contextualSpacing/>
              <w:jc w:val="both"/>
              <w:rPr>
                <w:rFonts w:ascii="Arial" w:hAnsi="Arial" w:cs="Arial"/>
                <w:sz w:val="22"/>
                <w:szCs w:val="22"/>
                <w:lang w:eastAsia="es-CO"/>
              </w:rPr>
            </w:pPr>
            <w:r>
              <w:rPr>
                <w:rFonts w:cs="Arial" w:ascii="Arial" w:hAnsi="Arial"/>
                <w:sz w:val="22"/>
                <w:szCs w:val="22"/>
                <w:lang w:eastAsia="es-CO"/>
              </w:rPr>
              <w:t>El oferente si es persona natural deberá poseer título Profesional en Arquitectura y/o Ingeniería Civil.</w:t>
            </w:r>
          </w:p>
          <w:p>
            <w:pPr>
              <w:pStyle w:val="ListParagraph"/>
              <w:numPr>
                <w:ilvl w:val="0"/>
                <w:numId w:val="5"/>
              </w:numPr>
              <w:spacing w:lineRule="auto" w:line="240" w:before="0" w:after="0"/>
              <w:ind w:left="0" w:right="0" w:hanging="360"/>
              <w:contextualSpacing/>
              <w:jc w:val="both"/>
              <w:rPr>
                <w:rFonts w:ascii="Arial" w:hAnsi="Arial" w:cs="Arial"/>
                <w:sz w:val="22"/>
                <w:szCs w:val="22"/>
                <w:lang w:eastAsia="es-CO"/>
              </w:rPr>
            </w:pPr>
            <w:r>
              <w:rPr>
                <w:rFonts w:cs="Arial" w:ascii="Arial" w:hAnsi="Arial"/>
                <w:sz w:val="22"/>
                <w:szCs w:val="22"/>
                <w:lang w:eastAsia="es-CO"/>
              </w:rPr>
              <w:t>PERSONA JURÍDICA</w:t>
            </w:r>
          </w:p>
          <w:p>
            <w:pPr>
              <w:pStyle w:val="ListParagraph"/>
              <w:numPr>
                <w:ilvl w:val="0"/>
                <w:numId w:val="5"/>
              </w:numPr>
              <w:spacing w:lineRule="auto" w:line="240" w:before="0" w:after="0"/>
              <w:ind w:left="0" w:right="0" w:hanging="360"/>
              <w:contextualSpacing/>
              <w:jc w:val="both"/>
              <w:rPr>
                <w:rFonts w:ascii="Arial" w:hAnsi="Arial" w:cs="Arial"/>
                <w:sz w:val="22"/>
                <w:szCs w:val="22"/>
                <w:lang w:eastAsia="es-CO"/>
              </w:rPr>
            </w:pPr>
            <w:r>
              <w:rPr>
                <w:rFonts w:cs="Arial" w:ascii="Arial" w:hAnsi="Arial"/>
                <w:sz w:val="22"/>
                <w:szCs w:val="22"/>
                <w:lang w:eastAsia="es-CO"/>
              </w:rPr>
              <w:t xml:space="preserve">Su objeto social debe ser acorde con el objeto del presente proceso.  En el evento en que el representante legal no sea de profesión a fin con el área, la oferta debe estar avalada por un Arquitecto y/o Ingeniero Civil con las condiciones especificadas para el oferente persona natural. </w:t>
            </w:r>
          </w:p>
          <w:p>
            <w:pPr>
              <w:pStyle w:val="Annotationtext"/>
              <w:spacing w:before="0" w:after="200"/>
              <w:rPr>
                <w:rFonts w:ascii="Arial" w:hAnsi="Arial"/>
                <w:sz w:val="22"/>
                <w:szCs w:val="22"/>
              </w:rPr>
            </w:pPr>
            <w:r>
              <w:rPr>
                <w:rFonts w:cs="Arial" w:ascii="Arial" w:hAnsi="Arial"/>
                <w:b/>
                <w:sz w:val="22"/>
                <w:szCs w:val="22"/>
              </w:rPr>
              <w:t xml:space="preserve">NOTA: </w:t>
            </w:r>
            <w:r>
              <w:rPr>
                <w:rFonts w:cs="Arial" w:ascii="Arial" w:hAnsi="Arial"/>
                <w:sz w:val="22"/>
                <w:szCs w:val="22"/>
              </w:rPr>
              <w:t xml:space="preserve">Si el oferente es Consorcio o Unión Temporal, cada uno de los consorciados debe cumplir con las condiciones especificadas para el oferente persona natural y/o persona jurídica. </w:t>
            </w:r>
            <w:r>
              <w:rPr>
                <w:rFonts w:cs="Arial" w:ascii="Arial" w:hAnsi="Arial"/>
                <w:sz w:val="22"/>
                <w:szCs w:val="22"/>
                <w:lang w:val="es-CO"/>
              </w:rPr>
              <w:t xml:space="preserve">La Ley 1229 de 2008 Artículo 4, mediante el cual se adiciono el </w:t>
            </w:r>
            <w:r>
              <w:rPr>
                <w:rFonts w:cs="Arial" w:ascii="Arial" w:hAnsi="Arial"/>
                <w:sz w:val="22"/>
                <w:szCs w:val="22"/>
              </w:rPr>
              <w:t>Parágrafo 1°</w:t>
            </w:r>
            <w:r>
              <w:rPr>
                <w:rFonts w:cs="Arial" w:ascii="Arial" w:hAnsi="Arial"/>
                <w:sz w:val="22"/>
                <w:szCs w:val="22"/>
                <w:lang w:val="es-CO"/>
              </w:rPr>
              <w:t xml:space="preserve"> del artículo 4 de la Ley 400 de 1997, preceptúa:</w:t>
            </w:r>
            <w:r>
              <w:rPr>
                <w:rFonts w:cs="Arial" w:ascii="Arial" w:hAnsi="Arial"/>
                <w:sz w:val="22"/>
                <w:szCs w:val="22"/>
              </w:rPr>
              <w:t xml:space="preserve"> Entiéndase por profesional en construcción en arquitectura e ingeniería, al profesional de nivel universitario cuya formación académica le habilita para: e) Celebrar contratos públicos o privados cuyo, objeto sea la materialización, gestión, planeación, organización, administración o control de proyectos arquitectónicos o civiles, tales como Construcción de edificaciones, viviendas, vías, pavimentos, puentes, aeropuertos, acueductos, alcantarillados, oleoductos, gasoductos, poliductos, etc. y, en general, contratos que tengan que ver con la construcción de todo tipo de proyectos que hayan sido previamente diseñados o calculados por arquitectos o ingenieros respectivamente.</w:t>
            </w:r>
          </w:p>
        </w:tc>
      </w:tr>
      <w:tr>
        <w:trPr>
          <w:trHeight w:val="2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ListParagraph"/>
              <w:numPr>
                <w:ilvl w:val="0"/>
                <w:numId w:val="5"/>
              </w:numPr>
              <w:snapToGrid w:val="false"/>
              <w:spacing w:lineRule="auto" w:line="240" w:before="0" w:after="0"/>
              <w:ind w:left="0" w:right="0" w:hanging="360"/>
              <w:contextualSpacing/>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FOTOCOPIA DE LA CÉDULA DE CIUDADANÍA.</w:t>
            </w:r>
          </w:p>
        </w:tc>
      </w:tr>
      <w:tr>
        <w:trPr>
          <w:trHeight w:val="2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ListParagraph"/>
              <w:numPr>
                <w:ilvl w:val="0"/>
                <w:numId w:val="5"/>
              </w:numPr>
              <w:snapToGrid w:val="false"/>
              <w:spacing w:lineRule="auto" w:line="240" w:before="0" w:after="0"/>
              <w:ind w:left="0" w:right="0" w:hanging="360"/>
              <w:contextualSpacing/>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 xml:space="preserve">DOCUMENTO DE CONFORMACIÓN DEL CONSORCIO O UNIÓN TEMPORAL. </w:t>
            </w:r>
          </w:p>
        </w:tc>
      </w:tr>
      <w:tr>
        <w:trPr>
          <w:trHeight w:val="2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 xml:space="preserve">CERTIFICADO EXPEDIDO POR LA CÁMARA DE COMERCIO. </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lineRule="auto" w:line="240" w:before="0" w:after="0"/>
              <w:jc w:val="both"/>
              <w:rPr>
                <w:rFonts w:ascii="Arial" w:hAnsi="Arial" w:cs="Arial"/>
                <w:sz w:val="22"/>
                <w:szCs w:val="22"/>
              </w:rPr>
            </w:pPr>
            <w:r>
              <w:rPr>
                <w:rFonts w:cs="Arial" w:ascii="Arial" w:hAnsi="Arial"/>
                <w:sz w:val="22"/>
                <w:szCs w:val="22"/>
              </w:rPr>
              <w:t>REGISTRO ÚNICO DE PROPONENTES.</w:t>
            </w:r>
          </w:p>
        </w:tc>
      </w:tr>
      <w:tr>
        <w:trPr>
          <w:trHeight w:val="190"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3766" w:type="dxa"/>
            <w:gridSpan w:val="2"/>
            <w:vMerge w:val="restart"/>
            <w:tcBorders>
              <w:top w:val="single" w:sz="4" w:space="0" w:color="00000A"/>
              <w:left w:val="single" w:sz="4" w:space="0" w:color="00000A"/>
              <w:bottom w:val="single" w:sz="4" w:space="0" w:color="00000A"/>
              <w:insideH w:val="single" w:sz="4" w:space="0" w:color="00000A"/>
            </w:tcBorders>
            <w:shd w:fill="FFFFFF" w:val="clear"/>
            <w:tcMar>
              <w:left w:w="98" w:type="dxa"/>
            </w:tcMar>
            <w:vAlign w:val="cente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GARANTÍA DE SERIEDAD DE LA OFERTA.</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tabs>
                <w:tab w:val="left" w:pos="2120" w:leader="none"/>
              </w:tabs>
              <w:spacing w:before="0" w:after="0"/>
              <w:jc w:val="both"/>
              <w:rPr>
                <w:rFonts w:ascii="Arial" w:hAnsi="Arial" w:cs="Arial"/>
                <w:sz w:val="22"/>
                <w:szCs w:val="22"/>
                <w:lang w:eastAsia="es-CO"/>
              </w:rPr>
            </w:pPr>
            <w:r>
              <w:rPr>
                <w:rFonts w:cs="Arial" w:ascii="Arial" w:hAnsi="Arial"/>
                <w:sz w:val="22"/>
                <w:szCs w:val="22"/>
                <w:lang w:eastAsia="es-CO"/>
              </w:rPr>
              <w:t>VALOR ASEGURADO</w:t>
            </w:r>
          </w:p>
        </w:tc>
      </w:tr>
      <w:tr>
        <w:trPr>
          <w:trHeight w:val="190"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3766" w:type="dxa"/>
            <w:gridSpan w:val="2"/>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Ttulo2"/>
              <w:numPr>
                <w:ilvl w:val="0"/>
                <w:numId w:val="0"/>
              </w:numPr>
              <w:snapToGrid w:val="false"/>
              <w:spacing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before="0" w:after="160"/>
              <w:ind w:left="0" w:right="0" w:hanging="0"/>
              <w:contextualSpacing/>
              <w:jc w:val="both"/>
              <w:rPr>
                <w:rFonts w:ascii="Arial" w:hAnsi="Arial" w:eastAsia="ＭＳ 明朝" w:cs="Arial"/>
                <w:b w:val="false"/>
                <w:b w:val="false"/>
                <w:bCs w:val="false"/>
                <w:caps w:val="false"/>
                <w:smallCaps w:val="false"/>
                <w:color w:val="00000A"/>
                <w:sz w:val="22"/>
                <w:szCs w:val="22"/>
                <w:lang w:eastAsia="es-CO"/>
              </w:rPr>
            </w:pPr>
            <w:r>
              <w:rPr>
                <w:rFonts w:eastAsia="ＭＳ 明朝" w:cs="Arial" w:ascii="Arial" w:hAnsi="Arial"/>
                <w:b w:val="false"/>
                <w:bCs w:val="false"/>
                <w:caps w:val="false"/>
                <w:smallCaps w:val="false"/>
                <w:color w:val="00000A"/>
                <w:sz w:val="22"/>
                <w:szCs w:val="22"/>
                <w:lang w:eastAsia="es-CO"/>
              </w:rPr>
              <w:t>Diez por ciento (10%) del valor del presupuesto oficial estimado</w:t>
            </w:r>
          </w:p>
        </w:tc>
      </w:tr>
      <w:tr>
        <w:trPr>
          <w:trHeight w:val="2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0"/>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vAlign w:val="cente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 xml:space="preserve">CERTIFICACIÓN EXPEDIDA SOBRE PAGO DE APORTES AL SISTEMA DE SEGURIDAD SOCIAL Y PARAFISCALES. </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 xml:space="preserve">VERIFICACIÓN BOLETÍN DE RESPONSABLES FISCALES, ANTECEDENTES DISCIPLINARIOS Y JUDICIALES. </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REGISTRO NACIONAL DE MEDIDAS CORRECTIVAS RNMC DE LA POLICÍA NACIONAL DE COLOMBIA</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REGISTRO ÚNICO TRIBUTARIO.</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Ttulo2"/>
              <w:numPr>
                <w:ilvl w:val="0"/>
                <w:numId w:val="0"/>
              </w:numPr>
              <w:spacing w:lineRule="auto" w:line="240" w:before="0" w:after="160"/>
              <w:ind w:left="0" w:right="0" w:hanging="0"/>
              <w:contextualSpacing/>
              <w:jc w:val="both"/>
              <w:rPr>
                <w:rFonts w:ascii="Arial" w:hAnsi="Arial" w:cs="Arial"/>
                <w:b w:val="false"/>
                <w:b w:val="false"/>
                <w:sz w:val="22"/>
                <w:szCs w:val="22"/>
              </w:rPr>
            </w:pPr>
            <w:r>
              <w:rPr>
                <w:rFonts w:cs="Arial" w:ascii="Arial" w:hAnsi="Arial"/>
                <w:b w:val="false"/>
                <w:sz w:val="22"/>
                <w:szCs w:val="22"/>
              </w:rPr>
              <w:t>COMPROMISO DE TRANSPARENCIA.</w:t>
            </w:r>
          </w:p>
        </w:tc>
      </w:tr>
      <w:tr>
        <w:trPr>
          <w:trHeight w:val="23" w:hRule="atLeast"/>
        </w:trPr>
        <w:tc>
          <w:tcPr>
            <w:tcW w:w="2067" w:type="dxa"/>
            <w:vMerge w:val="restart"/>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0"/>
              <w:rPr>
                <w:rFonts w:ascii="Arial" w:hAnsi="Arial" w:cs="Arial"/>
                <w:b/>
                <w:b/>
                <w:sz w:val="22"/>
                <w:szCs w:val="22"/>
              </w:rPr>
            </w:pPr>
            <w:r>
              <w:rPr>
                <w:rFonts w:cs="Arial" w:ascii="Arial" w:hAnsi="Arial"/>
                <w:b/>
                <w:sz w:val="22"/>
                <w:szCs w:val="22"/>
              </w:rPr>
              <w:t>FINANCIERA</w:t>
            </w:r>
          </w:p>
        </w:tc>
        <w:tc>
          <w:tcPr>
            <w:tcW w:w="3766" w:type="dxa"/>
            <w:gridSpan w:val="2"/>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lineRule="auto" w:line="240" w:before="0" w:after="0"/>
              <w:rPr>
                <w:rFonts w:ascii="Arial" w:hAnsi="Arial" w:cs="Arial"/>
                <w:sz w:val="22"/>
                <w:szCs w:val="22"/>
              </w:rPr>
            </w:pPr>
            <w:r>
              <w:rPr>
                <w:rFonts w:cs="Arial" w:ascii="Arial" w:hAnsi="Arial"/>
                <w:sz w:val="22"/>
                <w:szCs w:val="22"/>
              </w:rPr>
              <w:t>ÍNDICE DE LIQUIDEZ:</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lineRule="auto" w:line="240" w:before="0" w:after="0"/>
              <w:rPr/>
            </w:pPr>
            <w:r>
              <w:rPr>
                <w:rFonts w:cs="Arial" w:ascii="Arial" w:hAnsi="Arial"/>
                <w:sz w:val="22"/>
                <w:szCs w:val="22"/>
              </w:rPr>
              <w:t>Igual o superior a 1</w:t>
            </w:r>
          </w:p>
        </w:tc>
      </w:tr>
      <w:tr>
        <w:trPr>
          <w:trHeight w:val="2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0"/>
              <w:rPr>
                <w:rFonts w:ascii="Arial" w:hAnsi="Arial" w:cs="Arial"/>
                <w:b/>
                <w:b/>
                <w:sz w:val="22"/>
                <w:szCs w:val="22"/>
              </w:rPr>
            </w:pPr>
            <w:r>
              <w:rPr>
                <w:rFonts w:cs="Arial" w:ascii="Arial" w:hAnsi="Arial"/>
                <w:b/>
                <w:sz w:val="22"/>
                <w:szCs w:val="22"/>
              </w:rPr>
            </w:r>
          </w:p>
        </w:tc>
        <w:tc>
          <w:tcPr>
            <w:tcW w:w="3766" w:type="dxa"/>
            <w:gridSpan w:val="2"/>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lineRule="auto" w:line="240" w:before="0" w:after="0"/>
              <w:rPr>
                <w:rFonts w:ascii="Arial" w:hAnsi="Arial" w:cs="Arial"/>
                <w:sz w:val="22"/>
                <w:szCs w:val="22"/>
              </w:rPr>
            </w:pPr>
            <w:r>
              <w:rPr>
                <w:rFonts w:cs="Arial" w:ascii="Arial" w:hAnsi="Arial"/>
                <w:sz w:val="22"/>
                <w:szCs w:val="22"/>
              </w:rPr>
              <w:t>ÍNDICE DE ENDEUDAMIENTO.</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lineRule="auto" w:line="240" w:before="0" w:after="0"/>
              <w:rPr/>
            </w:pPr>
            <w:r>
              <w:rPr>
                <w:rFonts w:cs="Arial" w:ascii="Arial" w:hAnsi="Arial"/>
                <w:sz w:val="22"/>
                <w:szCs w:val="22"/>
              </w:rPr>
              <w:t>Igual o menor al 70%</w:t>
            </w:r>
          </w:p>
        </w:tc>
      </w:tr>
      <w:tr>
        <w:trPr>
          <w:trHeight w:val="2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0"/>
              <w:rPr>
                <w:rFonts w:ascii="Arial" w:hAnsi="Arial" w:cs="Arial"/>
                <w:b/>
                <w:b/>
                <w:sz w:val="22"/>
                <w:szCs w:val="22"/>
              </w:rPr>
            </w:pPr>
            <w:r>
              <w:rPr>
                <w:rFonts w:cs="Arial" w:ascii="Arial" w:hAnsi="Arial"/>
                <w:b/>
                <w:sz w:val="22"/>
                <w:szCs w:val="22"/>
              </w:rPr>
            </w:r>
          </w:p>
        </w:tc>
        <w:tc>
          <w:tcPr>
            <w:tcW w:w="3766" w:type="dxa"/>
            <w:gridSpan w:val="2"/>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lineRule="auto" w:line="240" w:before="0" w:after="0"/>
              <w:rPr>
                <w:rFonts w:ascii="Arial" w:hAnsi="Arial" w:cs="Arial"/>
                <w:sz w:val="22"/>
                <w:szCs w:val="22"/>
              </w:rPr>
            </w:pPr>
            <w:r>
              <w:rPr>
                <w:rFonts w:cs="Arial" w:ascii="Arial" w:hAnsi="Arial"/>
                <w:sz w:val="22"/>
                <w:szCs w:val="22"/>
              </w:rPr>
              <w:t>RAZÓN DE COBERTURA DE INTERESES</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lineRule="auto" w:line="240" w:before="0" w:after="0"/>
              <w:rPr/>
            </w:pPr>
            <w:r>
              <w:rPr>
                <w:rFonts w:cs="Arial" w:ascii="Arial" w:hAnsi="Arial"/>
                <w:sz w:val="22"/>
                <w:szCs w:val="22"/>
              </w:rPr>
              <w:t>Igual o mayor a 1</w:t>
            </w:r>
          </w:p>
        </w:tc>
      </w:tr>
      <w:tr>
        <w:trPr>
          <w:trHeight w:val="23" w:hRule="atLeast"/>
        </w:trPr>
        <w:tc>
          <w:tcPr>
            <w:tcW w:w="2067" w:type="dxa"/>
            <w:vMerge w:val="restart"/>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0"/>
              <w:jc w:val="center"/>
              <w:rPr>
                <w:rFonts w:ascii="Arial" w:hAnsi="Arial" w:cs="Arial"/>
                <w:b/>
                <w:b/>
                <w:sz w:val="22"/>
                <w:szCs w:val="22"/>
              </w:rPr>
            </w:pPr>
            <w:r>
              <w:rPr>
                <w:rFonts w:cs="Arial" w:ascii="Arial" w:hAnsi="Arial"/>
                <w:b/>
                <w:sz w:val="22"/>
                <w:szCs w:val="22"/>
              </w:rPr>
              <w:t>ORGANIZACIONAL</w:t>
            </w:r>
          </w:p>
        </w:tc>
        <w:tc>
          <w:tcPr>
            <w:tcW w:w="3766" w:type="dxa"/>
            <w:gridSpan w:val="2"/>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lineRule="auto" w:line="240" w:before="0" w:after="0"/>
              <w:rPr>
                <w:rFonts w:ascii="Arial" w:hAnsi="Arial" w:cs="Arial"/>
                <w:sz w:val="22"/>
                <w:szCs w:val="22"/>
              </w:rPr>
            </w:pPr>
            <w:r>
              <w:rPr>
                <w:rFonts w:cs="Arial" w:ascii="Arial" w:hAnsi="Arial"/>
                <w:sz w:val="22"/>
                <w:szCs w:val="22"/>
              </w:rPr>
              <w:t xml:space="preserve">Rentabilidad del Patrimonio </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lineRule="auto" w:line="240" w:before="0" w:after="0"/>
              <w:rPr/>
            </w:pPr>
            <w:r>
              <w:rPr>
                <w:rFonts w:cs="Arial" w:ascii="Arial" w:hAnsi="Arial"/>
                <w:sz w:val="22"/>
                <w:szCs w:val="22"/>
              </w:rPr>
              <w:t>Igual o mayor a 0</w:t>
            </w:r>
          </w:p>
        </w:tc>
      </w:tr>
      <w:tr>
        <w:trPr>
          <w:trHeight w:val="2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0"/>
              <w:jc w:val="center"/>
              <w:rPr>
                <w:rFonts w:ascii="Arial" w:hAnsi="Arial" w:cs="Arial"/>
                <w:b/>
                <w:b/>
                <w:sz w:val="22"/>
                <w:szCs w:val="22"/>
              </w:rPr>
            </w:pPr>
            <w:r>
              <w:rPr>
                <w:rFonts w:cs="Arial" w:ascii="Arial" w:hAnsi="Arial"/>
                <w:b/>
                <w:sz w:val="22"/>
                <w:szCs w:val="22"/>
              </w:rPr>
            </w:r>
          </w:p>
        </w:tc>
        <w:tc>
          <w:tcPr>
            <w:tcW w:w="3766" w:type="dxa"/>
            <w:gridSpan w:val="2"/>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lineRule="auto" w:line="240" w:before="0" w:after="0"/>
              <w:rPr>
                <w:rFonts w:ascii="Arial" w:hAnsi="Arial" w:cs="Arial"/>
                <w:sz w:val="22"/>
                <w:szCs w:val="22"/>
              </w:rPr>
            </w:pPr>
            <w:r>
              <w:rPr>
                <w:rFonts w:cs="Arial" w:ascii="Arial" w:hAnsi="Arial"/>
                <w:sz w:val="22"/>
                <w:szCs w:val="22"/>
              </w:rPr>
              <w:t xml:space="preserve">Rentabilidad del Activo </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lineRule="auto" w:line="240" w:before="0" w:after="0"/>
              <w:rPr/>
            </w:pPr>
            <w:r>
              <w:rPr>
                <w:rFonts w:cs="Arial" w:ascii="Arial" w:hAnsi="Arial"/>
                <w:sz w:val="22"/>
                <w:szCs w:val="22"/>
              </w:rPr>
              <w:t>Igual o mayor a 0</w:t>
            </w:r>
          </w:p>
        </w:tc>
      </w:tr>
      <w:tr>
        <w:trPr>
          <w:trHeight w:val="103" w:hRule="atLeast"/>
        </w:trPr>
        <w:tc>
          <w:tcPr>
            <w:tcW w:w="2067" w:type="dxa"/>
            <w:vMerge w:val="restart"/>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center"/>
              <w:rPr>
                <w:rFonts w:ascii="Arial" w:hAnsi="Arial" w:cs="Arial"/>
                <w:b/>
                <w:b/>
                <w:sz w:val="22"/>
                <w:szCs w:val="22"/>
              </w:rPr>
            </w:pPr>
            <w:r>
              <w:rPr>
                <w:rFonts w:cs="Arial" w:ascii="Arial" w:hAnsi="Arial"/>
                <w:b/>
                <w:sz w:val="22"/>
                <w:szCs w:val="22"/>
              </w:rPr>
              <w:t>TÉCNICA Y DE EXPERIENCIA</w:t>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EEECE1" w:val="clear"/>
            <w:tcMar>
              <w:left w:w="98" w:type="dxa"/>
            </w:tcMar>
          </w:tcPr>
          <w:p>
            <w:pPr>
              <w:pStyle w:val="Normal"/>
              <w:spacing w:before="0" w:after="200"/>
              <w:jc w:val="center"/>
              <w:rPr>
                <w:rFonts w:ascii="Arial" w:hAnsi="Arial" w:cs="Arial"/>
                <w:b/>
                <w:b/>
                <w:sz w:val="22"/>
                <w:szCs w:val="22"/>
              </w:rPr>
            </w:pPr>
            <w:r>
              <w:rPr>
                <w:rFonts w:cs="Arial" w:ascii="Arial" w:hAnsi="Arial"/>
                <w:b/>
                <w:sz w:val="22"/>
                <w:szCs w:val="22"/>
              </w:rPr>
              <w:t>CAPACIDAD RESIDUAL DE CONTRATACIÓN</w:t>
            </w:r>
          </w:p>
        </w:tc>
      </w:tr>
      <w:tr>
        <w:trPr>
          <w:trHeight w:val="10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jc w:val="center"/>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De conformidad con lo establecido en el artículo Guía para Determinar y Verificar la Capacidad Residual del Proponente en los Procesos de Contratación de Obra Pública.</w:t>
            </w:r>
          </w:p>
          <w:p>
            <w:pPr>
              <w:pStyle w:val="Normal"/>
              <w:jc w:val="both"/>
              <w:rPr>
                <w:rFonts w:ascii="Arial" w:hAnsi="Arial" w:cs="Arial"/>
                <w:sz w:val="22"/>
                <w:szCs w:val="22"/>
              </w:rPr>
            </w:pPr>
            <w:r>
              <w:rPr>
                <w:rFonts w:cs="Arial" w:ascii="Arial" w:hAnsi="Arial"/>
                <w:sz w:val="22"/>
                <w:szCs w:val="22"/>
              </w:rPr>
              <w:t>El artículo 72 de la Ley 1682 de 2013 por la cual se adoptan medidas y disposiciones para los proyectos de infraestructura se conceden facultades extraordinarias, estableció:</w:t>
            </w:r>
          </w:p>
          <w:p>
            <w:pPr>
              <w:pStyle w:val="Normal"/>
              <w:jc w:val="both"/>
              <w:rPr>
                <w:rFonts w:ascii="Arial" w:hAnsi="Arial"/>
                <w:sz w:val="22"/>
                <w:szCs w:val="22"/>
              </w:rPr>
            </w:pPr>
            <w:r>
              <w:rPr>
                <w:rFonts w:cs="Arial" w:ascii="Arial" w:hAnsi="Arial"/>
                <w:sz w:val="22"/>
                <w:szCs w:val="22"/>
              </w:rPr>
              <w:t>“</w:t>
            </w:r>
            <w:r>
              <w:rPr>
                <w:rFonts w:cs="Arial" w:ascii="Arial" w:hAnsi="Arial"/>
                <w:sz w:val="22"/>
                <w:szCs w:val="22"/>
              </w:rPr>
              <w:t>Artículo 72. Capacidad residual de contratación para contratos de obra pública. La capacidad residual de contratación cuando se realicen contratos de obra pública se obtendrá de sustraer de la capacidad de contratación, el saldo del valor de los contratos en ejecución.</w:t>
            </w:r>
          </w:p>
          <w:p>
            <w:pPr>
              <w:pStyle w:val="Normal"/>
              <w:jc w:val="both"/>
              <w:rPr>
                <w:rFonts w:ascii="Arial" w:hAnsi="Arial" w:cs="Arial"/>
                <w:sz w:val="22"/>
                <w:szCs w:val="22"/>
              </w:rPr>
            </w:pPr>
            <w:r>
              <w:rPr>
                <w:rFonts w:cs="Arial" w:ascii="Arial" w:hAnsi="Arial"/>
                <w:sz w:val="22"/>
                <w:szCs w:val="22"/>
              </w:rPr>
              <w:t>La capacidad de contratación se deberá calcular mediante la evaluación de los siguientes factores: Experiencia (E), Capacidad Financiera (CF), Capacidad Técnica (CT), y Capacidad de Organización (CO).</w:t>
            </w:r>
          </w:p>
          <w:p>
            <w:pPr>
              <w:pStyle w:val="Normal"/>
              <w:jc w:val="both"/>
              <w:rPr>
                <w:rFonts w:ascii="Arial" w:hAnsi="Arial" w:cs="Arial"/>
                <w:sz w:val="22"/>
                <w:szCs w:val="22"/>
              </w:rPr>
            </w:pPr>
            <w:r>
              <w:rPr>
                <w:rFonts w:cs="Arial" w:ascii="Arial" w:hAnsi="Arial"/>
                <w:sz w:val="22"/>
                <w:szCs w:val="22"/>
              </w:rPr>
              <w:t>Para los efectos de la evaluación de los factores mencionados en el inciso anterior, por ningún motivo, ni bajo ninguna circunstancia se podrán tener en cuenta la rentabilidad y las utilidades.</w:t>
            </w:r>
          </w:p>
          <w:p>
            <w:pPr>
              <w:pStyle w:val="Normal"/>
              <w:jc w:val="both"/>
              <w:rPr>
                <w:rFonts w:ascii="Arial" w:hAnsi="Arial" w:cs="Arial"/>
                <w:sz w:val="22"/>
                <w:szCs w:val="22"/>
              </w:rPr>
            </w:pPr>
            <w:r>
              <w:rPr>
                <w:rFonts w:cs="Arial" w:ascii="Arial" w:hAnsi="Arial"/>
                <w:sz w:val="22"/>
                <w:szCs w:val="22"/>
              </w:rPr>
              <w:t xml:space="preserve">Como el plazo estimado del contrato es inferior a doce (12) meses, la Capacidad Residual del Proceso de Contratación equivale a la proporción lineal de 12 meses del presupuesto oficial estimado menos el anticipo o pago anticipado cuando haya lugar. </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El cálculo de la Capacidad Residual del Proceso de Contratación equivale al presupuesto oficial estimado del Proceso de Contratación menos el anticipo o pago anticipado cuando haya lugar, si el plazo estimado del contrato es menor a doce (12) meses.</w:t>
            </w:r>
          </w:p>
          <w:p>
            <w:pPr>
              <w:pStyle w:val="Normal"/>
              <w:rPr>
                <w:rFonts w:ascii="Arial" w:hAnsi="Arial"/>
                <w:sz w:val="22"/>
                <w:szCs w:val="22"/>
              </w:rPr>
            </w:pPr>
            <w:r>
              <w:rPr/>
              <w:drawing>
                <wp:inline distT="0" distB="0" distL="0" distR="0">
                  <wp:extent cx="4285615" cy="342900"/>
                  <wp:effectExtent l="0" t="0" r="0" b="0"/>
                  <wp:docPr id="1"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descr=""/>
                          <pic:cNvPicPr>
                            <a:picLocks noChangeAspect="1" noChangeArrowheads="1"/>
                          </pic:cNvPicPr>
                        </pic:nvPicPr>
                        <pic:blipFill>
                          <a:blip r:embed="rId2"/>
                          <a:srcRect l="-16" t="-204" r="-16" b="-204"/>
                          <a:stretch>
                            <a:fillRect/>
                          </a:stretch>
                        </pic:blipFill>
                        <pic:spPr bwMode="auto">
                          <a:xfrm>
                            <a:off x="0" y="0"/>
                            <a:ext cx="4285615" cy="342900"/>
                          </a:xfrm>
                          <a:prstGeom prst="rect">
                            <a:avLst/>
                          </a:prstGeom>
                        </pic:spPr>
                      </pic:pic>
                    </a:graphicData>
                  </a:graphic>
                </wp:inline>
              </w:drawing>
            </w:r>
          </w:p>
          <w:p>
            <w:pPr>
              <w:pStyle w:val="Normal"/>
              <w:rPr>
                <w:rFonts w:ascii="Arial" w:hAnsi="Arial" w:cs="Arial"/>
                <w:sz w:val="22"/>
                <w:szCs w:val="22"/>
              </w:rPr>
            </w:pPr>
            <w:r>
              <w:rPr>
                <w:rFonts w:cs="Arial" w:ascii="Arial" w:hAnsi="Arial"/>
                <w:sz w:val="22"/>
                <w:szCs w:val="22"/>
              </w:rPr>
              <w:t>El proponente cumple el requisito sí y solo sí:</w:t>
            </w:r>
          </w:p>
          <w:p>
            <w:pPr>
              <w:pStyle w:val="Normal"/>
              <w:spacing w:before="0" w:after="200"/>
              <w:jc w:val="both"/>
              <w:rPr>
                <w:rFonts w:ascii="Arial" w:hAnsi="Arial" w:cs="Arial"/>
                <w:sz w:val="22"/>
                <w:szCs w:val="22"/>
              </w:rPr>
            </w:pPr>
            <w:r>
              <w:rPr>
                <w:rFonts w:cs="Arial" w:ascii="Arial" w:hAnsi="Arial"/>
                <w:sz w:val="22"/>
                <w:szCs w:val="22"/>
              </w:rPr>
              <w:t>CAPACIDAD RESIDUAL DEL PROPONENTE ≥ CAPACIDAD RESIDUAL DEL PROCESO DE CONTRATACIÓN</w:t>
            </w:r>
          </w:p>
        </w:tc>
      </w:tr>
      <w:tr>
        <w:trPr>
          <w:trHeight w:val="10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jc w:val="center"/>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EEECE1" w:val="clear"/>
            <w:tcMar>
              <w:left w:w="98" w:type="dxa"/>
            </w:tcMar>
          </w:tcPr>
          <w:p>
            <w:pPr>
              <w:pStyle w:val="Normal"/>
              <w:spacing w:before="0" w:after="200"/>
              <w:jc w:val="center"/>
              <w:rPr>
                <w:rFonts w:ascii="Arial" w:hAnsi="Arial"/>
                <w:sz w:val="22"/>
                <w:szCs w:val="22"/>
              </w:rPr>
            </w:pPr>
            <w:r>
              <w:rPr>
                <w:rFonts w:cs="Arial" w:ascii="Arial" w:hAnsi="Arial"/>
                <w:b/>
                <w:sz w:val="22"/>
                <w:szCs w:val="22"/>
              </w:rPr>
              <w:t>“</w:t>
            </w:r>
            <w:r>
              <w:rPr>
                <w:rFonts w:cs="Arial" w:ascii="Arial" w:hAnsi="Arial"/>
                <w:b/>
                <w:sz w:val="22"/>
                <w:szCs w:val="22"/>
              </w:rPr>
              <w:t>DECLARACIÓN DE MULTAS Y SANCIONES”</w:t>
            </w:r>
          </w:p>
        </w:tc>
      </w:tr>
      <w:tr>
        <w:trPr>
          <w:trHeight w:val="103"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jc w:val="center"/>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before="0" w:after="200"/>
              <w:rPr>
                <w:rFonts w:ascii="Arial" w:hAnsi="Arial" w:cs="Arial"/>
                <w:sz w:val="22"/>
                <w:szCs w:val="22"/>
              </w:rPr>
            </w:pPr>
            <w:r>
              <w:rPr>
                <w:rFonts w:cs="Arial" w:ascii="Arial" w:hAnsi="Arial"/>
                <w:sz w:val="22"/>
                <w:szCs w:val="22"/>
              </w:rPr>
              <w:t>Deberá diligenciar el formulario “Declaración de Multas y Sanciones”</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jc w:val="center"/>
              <w:rPr>
                <w:rFonts w:ascii="Arial" w:hAnsi="Arial" w:cs="Arial"/>
                <w:b/>
                <w:b/>
                <w:sz w:val="22"/>
                <w:szCs w:val="22"/>
              </w:rPr>
            </w:pPr>
            <w:r>
              <w:rPr>
                <w:rFonts w:cs="Arial" w:ascii="Arial" w:hAnsi="Arial"/>
                <w:b/>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EEECE1" w:val="clear"/>
            <w:tcMar>
              <w:left w:w="98" w:type="dxa"/>
            </w:tcMar>
          </w:tcPr>
          <w:p>
            <w:pPr>
              <w:pStyle w:val="Normal"/>
              <w:spacing w:before="0" w:after="200"/>
              <w:jc w:val="center"/>
              <w:rPr>
                <w:rFonts w:ascii="Arial" w:hAnsi="Arial" w:cs="Arial"/>
                <w:b/>
                <w:b/>
                <w:sz w:val="22"/>
                <w:szCs w:val="22"/>
                <w:lang w:eastAsia="es-CO"/>
              </w:rPr>
            </w:pPr>
            <w:r>
              <w:rPr>
                <w:rFonts w:cs="Arial" w:ascii="Arial" w:hAnsi="Arial"/>
                <w:b/>
                <w:sz w:val="22"/>
                <w:szCs w:val="22"/>
                <w:lang w:eastAsia="es-CO"/>
              </w:rPr>
              <w:t>EXPERIENCIA GENERAL MÍNIMA</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jc w:val="center"/>
              <w:rPr>
                <w:rFonts w:ascii="Arial" w:hAnsi="Arial" w:cs="Arial"/>
                <w:b/>
                <w:b/>
                <w:sz w:val="22"/>
                <w:szCs w:val="22"/>
              </w:rPr>
            </w:pPr>
            <w:r>
              <w:rPr>
                <w:rFonts w:cs="Arial" w:ascii="Arial" w:hAnsi="Arial"/>
                <w:b/>
                <w:sz w:val="22"/>
                <w:szCs w:val="22"/>
              </w:rPr>
            </w:r>
          </w:p>
        </w:tc>
        <w:tc>
          <w:tcPr>
            <w:tcW w:w="3766" w:type="dxa"/>
            <w:gridSpan w:val="2"/>
            <w:tcBorders>
              <w:top w:val="single" w:sz="4" w:space="0" w:color="00000A"/>
              <w:left w:val="single" w:sz="4" w:space="0" w:color="00000A"/>
              <w:bottom w:val="single" w:sz="4" w:space="0" w:color="00000A"/>
              <w:insideH w:val="single" w:sz="4" w:space="0" w:color="00000A"/>
            </w:tcBorders>
            <w:shd w:fill="EEECE1" w:val="clear"/>
            <w:tcMar>
              <w:left w:w="98" w:type="dxa"/>
            </w:tcMar>
          </w:tcPr>
          <w:p>
            <w:pPr>
              <w:pStyle w:val="Normal"/>
              <w:spacing w:before="0" w:after="200"/>
              <w:jc w:val="center"/>
              <w:rPr>
                <w:rFonts w:ascii="Arial" w:hAnsi="Arial" w:cs="Arial"/>
                <w:b/>
                <w:b/>
                <w:sz w:val="22"/>
                <w:szCs w:val="22"/>
                <w:lang w:eastAsia="es-CO"/>
              </w:rPr>
            </w:pPr>
            <w:r>
              <w:rPr>
                <w:rFonts w:cs="Arial" w:ascii="Arial" w:hAnsi="Arial"/>
                <w:b/>
                <w:sz w:val="22"/>
                <w:szCs w:val="22"/>
                <w:lang w:eastAsia="es-CO"/>
              </w:rPr>
              <w:t>Código UNSPCSC</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EEECE1" w:val="clear"/>
            <w:tcMar>
              <w:left w:w="98" w:type="dxa"/>
            </w:tcMar>
          </w:tcPr>
          <w:p>
            <w:pPr>
              <w:pStyle w:val="Normal"/>
              <w:spacing w:before="0" w:after="200"/>
              <w:jc w:val="center"/>
              <w:rPr>
                <w:rFonts w:ascii="Arial" w:hAnsi="Arial" w:cs="Arial"/>
                <w:b/>
                <w:b/>
                <w:sz w:val="22"/>
                <w:szCs w:val="22"/>
                <w:lang w:eastAsia="es-CO"/>
              </w:rPr>
            </w:pPr>
            <w:r>
              <w:rPr>
                <w:rFonts w:cs="Arial" w:ascii="Arial" w:hAnsi="Arial"/>
                <w:b/>
                <w:sz w:val="22"/>
                <w:szCs w:val="22"/>
                <w:lang w:eastAsia="es-CO"/>
              </w:rPr>
              <w:t>CUANTÍA SMLMV</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jc w:val="center"/>
              <w:rPr>
                <w:rFonts w:ascii="Arial" w:hAnsi="Arial" w:cs="Arial"/>
                <w:b/>
                <w:b/>
                <w:sz w:val="22"/>
                <w:szCs w:val="22"/>
              </w:rPr>
            </w:pPr>
            <w:r>
              <w:rPr>
                <w:rFonts w:cs="Arial" w:ascii="Arial" w:hAnsi="Arial"/>
                <w:b/>
                <w:sz w:val="22"/>
                <w:szCs w:val="22"/>
              </w:rPr>
            </w:r>
          </w:p>
        </w:tc>
        <w:tc>
          <w:tcPr>
            <w:tcW w:w="3766" w:type="dxa"/>
            <w:gridSpan w:val="2"/>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lineRule="auto" w:line="240" w:before="0" w:after="0"/>
              <w:jc w:val="both"/>
              <w:rPr>
                <w:rFonts w:ascii="Arial" w:hAnsi="Arial" w:cs="Arial"/>
                <w:sz w:val="22"/>
                <w:szCs w:val="22"/>
                <w:lang w:eastAsia="es-CO"/>
              </w:rPr>
            </w:pPr>
            <w:r>
              <w:rPr>
                <w:rFonts w:cs="Arial" w:ascii="Arial" w:hAnsi="Arial"/>
                <w:sz w:val="22"/>
                <w:szCs w:val="22"/>
                <w:lang w:eastAsia="es-CO"/>
              </w:rPr>
              <w:t>Cada contrato de la experiencia general, deberá incluir por lo menos tres de los siguientes códigos: 721033, 721410, 721411 y 721416</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before="0" w:after="200"/>
              <w:jc w:val="both"/>
              <w:rPr>
                <w:rFonts w:ascii="Arial" w:hAnsi="Arial"/>
                <w:sz w:val="22"/>
                <w:szCs w:val="22"/>
              </w:rPr>
            </w:pPr>
            <w:r>
              <w:rPr>
                <w:rFonts w:cs="Arial" w:ascii="Arial" w:hAnsi="Arial"/>
                <w:sz w:val="22"/>
                <w:szCs w:val="22"/>
                <w:lang w:eastAsia="es-CO"/>
              </w:rPr>
              <w:t xml:space="preserve">Se deberá presentar máximo 3 contratos que cuya sumatoria de los valores contratados, suscritos, ejecutados y liquidados, los cuales deben ser igual o superior al 30% del presupuesto oficial, </w:t>
            </w:r>
            <w:r>
              <w:rPr>
                <w:rFonts w:cs="Arial" w:ascii="Arial" w:hAnsi="Arial"/>
                <w:color w:val="222222"/>
                <w:sz w:val="22"/>
                <w:szCs w:val="22"/>
                <w:shd w:fill="FFFFFF" w:val="clear"/>
              </w:rPr>
              <w:t>es decir deberá ser igual o superior a 2.683.75 SMMLV la sumatoria de los 3 contratos aportados</w:t>
            </w:r>
          </w:p>
        </w:tc>
      </w:tr>
      <w:tr>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sz w:val="22"/>
                <w:szCs w:val="22"/>
              </w:rPr>
            </w:pPr>
            <w:r>
              <w:rPr>
                <w:rFonts w:cs="Arial" w:ascii="Arial" w:hAnsi="Arial"/>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El proponente debe acreditar 3 contratos de obra civil suscritos y ejecutados con entidades estatales y/o privadas, que cumplan las siguientes características:</w:t>
            </w:r>
          </w:p>
          <w:p>
            <w:pPr>
              <w:pStyle w:val="Normal"/>
              <w:jc w:val="both"/>
              <w:rPr>
                <w:rFonts w:ascii="Arial" w:hAnsi="Arial"/>
                <w:sz w:val="22"/>
                <w:szCs w:val="22"/>
              </w:rPr>
            </w:pPr>
            <w:r>
              <w:rPr>
                <w:rFonts w:cs="Arial" w:ascii="Arial" w:hAnsi="Arial"/>
                <w:sz w:val="22"/>
                <w:szCs w:val="22"/>
              </w:rPr>
              <w:t>a)</w:t>
              <w:tab/>
            </w:r>
            <w:r>
              <w:rPr>
                <w:rFonts w:cs="Arial" w:ascii="Arial" w:hAnsi="Arial"/>
                <w:bCs/>
                <w:sz w:val="22"/>
                <w:szCs w:val="22"/>
              </w:rPr>
              <w:t>Los contratos que se presentan para acreditar la experiencia general deberán estar inscritos en el RUP, bajo la identificación en el clasificador de bienes y servicios UNSPSC, en tercer nivel,</w:t>
            </w:r>
            <w:r>
              <w:rPr>
                <w:rFonts w:cs="Arial" w:ascii="Arial" w:hAnsi="Arial"/>
                <w:sz w:val="22"/>
                <w:szCs w:val="22"/>
                <w:lang w:eastAsia="es-CO"/>
              </w:rPr>
              <w:t xml:space="preserve"> Cada contrato de la experiencia general, deberá incluir por lo menos tres de los siguientes códigos:</w:t>
            </w:r>
            <w:r>
              <w:rPr>
                <w:rFonts w:cs="Arial" w:ascii="Arial" w:hAnsi="Arial"/>
                <w:bCs/>
                <w:sz w:val="22"/>
                <w:szCs w:val="22"/>
              </w:rPr>
              <w:t xml:space="preserve"> </w:t>
            </w:r>
            <w:r>
              <w:rPr>
                <w:rFonts w:cs="Arial" w:ascii="Arial" w:hAnsi="Arial"/>
                <w:sz w:val="22"/>
                <w:szCs w:val="22"/>
                <w:lang w:eastAsia="es-CO"/>
              </w:rPr>
              <w:t>721033, 721410, 721411 y 721416</w:t>
            </w:r>
          </w:p>
          <w:p>
            <w:pPr>
              <w:pStyle w:val="Normal"/>
              <w:jc w:val="both"/>
              <w:rPr>
                <w:rFonts w:ascii="Arial" w:hAnsi="Arial" w:cs="Arial"/>
                <w:sz w:val="22"/>
                <w:szCs w:val="22"/>
              </w:rPr>
            </w:pPr>
            <w:r>
              <w:rPr>
                <w:rFonts w:cs="Arial" w:ascii="Arial" w:hAnsi="Arial"/>
                <w:sz w:val="22"/>
                <w:szCs w:val="22"/>
              </w:rPr>
              <w:t>b)</w:t>
              <w:tab/>
              <w:t>El objeto del contrato deberá relacionarse con la construcción y/o mejoramiento y/o mantenimiento y/o rehabilitación y/o conservación de concreto hidráulico.</w:t>
            </w:r>
          </w:p>
          <w:p>
            <w:pPr>
              <w:pStyle w:val="Normal"/>
              <w:jc w:val="both"/>
              <w:rPr>
                <w:rFonts w:ascii="Arial" w:hAnsi="Arial" w:cs="Arial"/>
                <w:sz w:val="22"/>
                <w:szCs w:val="22"/>
              </w:rPr>
            </w:pPr>
            <w:r>
              <w:rPr>
                <w:rFonts w:cs="Arial" w:ascii="Arial" w:hAnsi="Arial"/>
                <w:sz w:val="22"/>
                <w:szCs w:val="22"/>
              </w:rPr>
              <w:t>c)</w:t>
              <w:tab/>
              <w:t xml:space="preserve">La fecha de terminación de cada uno de los contratos de obra aportados para acreditar la experiencia general, deberá encontrarse en un periodo no mayor a diez (10) años contados con antelación al cierre de la presente licitación pública. </w:t>
            </w:r>
          </w:p>
          <w:p>
            <w:pPr>
              <w:pStyle w:val="Normal"/>
              <w:jc w:val="both"/>
              <w:rPr>
                <w:rFonts w:ascii="Arial" w:hAnsi="Arial" w:cs="Arial"/>
                <w:sz w:val="22"/>
                <w:szCs w:val="22"/>
              </w:rPr>
            </w:pPr>
            <w:r>
              <w:rPr>
                <w:rFonts w:cs="Arial" w:ascii="Arial" w:hAnsi="Arial"/>
                <w:sz w:val="22"/>
                <w:szCs w:val="22"/>
              </w:rPr>
              <w:t>d)</w:t>
              <w:tab/>
              <w:t xml:space="preserve">La sumatoria de los valores de 3 contratos suscritos, ejecutados y liquidados cuyo valor sea igual o superior al 30% del presupuesto oficial, es decir, el valor facturado actualizado acumulado deberá ser igual o superior a 2.683,75 SMMLV. </w:t>
            </w:r>
          </w:p>
          <w:p>
            <w:pPr>
              <w:pStyle w:val="Normal"/>
              <w:jc w:val="both"/>
              <w:rPr>
                <w:rFonts w:ascii="Arial" w:hAnsi="Arial" w:cs="Arial"/>
                <w:sz w:val="22"/>
                <w:szCs w:val="22"/>
              </w:rPr>
            </w:pPr>
            <w:r>
              <w:rPr>
                <w:rFonts w:cs="Arial" w:ascii="Arial" w:hAnsi="Arial"/>
                <w:sz w:val="22"/>
                <w:szCs w:val="22"/>
              </w:rPr>
              <w:t>e) Los contratos aportados para la experiencia general, deberán acreditar la ejecución de las siguientes actividades constructivas:</w:t>
            </w:r>
          </w:p>
          <w:tbl>
            <w:tblPr>
              <w:tblW w:w="6964" w:type="dxa"/>
              <w:jc w:val="left"/>
              <w:tblInd w:w="0" w:type="dxa"/>
              <w:tblBorders>
                <w:top w:val="single" w:sz="4" w:space="0" w:color="00000A"/>
                <w:left w:val="single" w:sz="4" w:space="0" w:color="00000A"/>
                <w:bottom w:val="single" w:sz="4" w:space="0" w:color="00000A"/>
                <w:insideH w:val="single" w:sz="4" w:space="0" w:color="00000A"/>
              </w:tblBorders>
              <w:tblCellMar>
                <w:top w:w="0" w:type="dxa"/>
                <w:left w:w="93" w:type="dxa"/>
                <w:bottom w:w="0" w:type="dxa"/>
                <w:right w:w="108" w:type="dxa"/>
              </w:tblCellMar>
            </w:tblPr>
            <w:tblGrid>
              <w:gridCol w:w="3471"/>
              <w:gridCol w:w="3492"/>
            </w:tblGrid>
            <w:tr>
              <w:trPr/>
              <w:tc>
                <w:tcPr>
                  <w:tcW w:w="3471" w:type="dxa"/>
                  <w:tcBorders>
                    <w:top w:val="single" w:sz="4" w:space="0" w:color="00000A"/>
                    <w:left w:val="single" w:sz="4" w:space="0" w:color="00000A"/>
                    <w:bottom w:val="single" w:sz="4" w:space="0" w:color="00000A"/>
                    <w:insideH w:val="single" w:sz="4" w:space="0" w:color="00000A"/>
                  </w:tcBorders>
                  <w:shd w:fill="FFFFFF" w:val="clear"/>
                  <w:tcMar>
                    <w:left w:w="93" w:type="dxa"/>
                  </w:tcMar>
                </w:tcPr>
                <w:p>
                  <w:pPr>
                    <w:pStyle w:val="Normal"/>
                    <w:spacing w:lineRule="auto" w:line="240" w:before="0" w:after="0"/>
                    <w:jc w:val="center"/>
                    <w:rPr>
                      <w:rFonts w:ascii="Arial" w:hAnsi="Arial" w:cs="Arial"/>
                      <w:b/>
                      <w:b/>
                      <w:sz w:val="22"/>
                      <w:szCs w:val="22"/>
                      <w:lang w:val="es-MX"/>
                    </w:rPr>
                  </w:pPr>
                  <w:r>
                    <w:rPr>
                      <w:rFonts w:cs="Arial" w:ascii="Arial" w:hAnsi="Arial"/>
                      <w:b/>
                      <w:sz w:val="22"/>
                      <w:szCs w:val="22"/>
                      <w:lang w:val="es-MX"/>
                    </w:rPr>
                    <w:t>Actividad Constructiva requerida</w:t>
                  </w:r>
                </w:p>
              </w:tc>
              <w:tc>
                <w:tcPr>
                  <w:tcW w:w="3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40" w:before="0" w:after="0"/>
                    <w:jc w:val="center"/>
                    <w:rPr>
                      <w:rFonts w:ascii="Arial" w:hAnsi="Arial" w:cs="Arial"/>
                      <w:b/>
                      <w:b/>
                      <w:sz w:val="22"/>
                      <w:szCs w:val="22"/>
                      <w:lang w:val="es-MX"/>
                    </w:rPr>
                  </w:pPr>
                  <w:r>
                    <w:rPr>
                      <w:rFonts w:cs="Arial" w:ascii="Arial" w:hAnsi="Arial"/>
                      <w:b/>
                      <w:sz w:val="22"/>
                      <w:szCs w:val="22"/>
                      <w:lang w:val="es-MX"/>
                    </w:rPr>
                    <w:t>Cantidad requerida</w:t>
                  </w:r>
                </w:p>
              </w:tc>
            </w:tr>
            <w:tr>
              <w:trPr/>
              <w:tc>
                <w:tcPr>
                  <w:tcW w:w="3471" w:type="dxa"/>
                  <w:tcBorders>
                    <w:top w:val="single" w:sz="4" w:space="0" w:color="00000A"/>
                    <w:left w:val="single" w:sz="4" w:space="0" w:color="00000A"/>
                    <w:bottom w:val="single" w:sz="4" w:space="0" w:color="00000A"/>
                    <w:insideH w:val="single" w:sz="4" w:space="0" w:color="00000A"/>
                  </w:tcBorders>
                  <w:shd w:fill="FFFFFF" w:val="clear"/>
                  <w:tcMar>
                    <w:left w:w="93" w:type="dxa"/>
                  </w:tcMar>
                </w:tcPr>
                <w:p>
                  <w:pPr>
                    <w:pStyle w:val="Normal"/>
                    <w:spacing w:lineRule="auto" w:line="240" w:before="0" w:after="0"/>
                    <w:jc w:val="both"/>
                    <w:rPr>
                      <w:rFonts w:ascii="Arial" w:hAnsi="Arial"/>
                      <w:sz w:val="22"/>
                      <w:szCs w:val="22"/>
                    </w:rPr>
                  </w:pPr>
                  <w:r>
                    <w:rPr>
                      <w:rFonts w:cs="Arial" w:ascii="Arial" w:hAnsi="Arial"/>
                      <w:sz w:val="22"/>
                      <w:szCs w:val="22"/>
                    </w:rPr>
                    <w:t xml:space="preserve">Pavimento en </w:t>
                  </w:r>
                  <w:r>
                    <w:rPr>
                      <w:rFonts w:cs="Arial" w:ascii="Arial" w:hAnsi="Arial"/>
                      <w:sz w:val="22"/>
                      <w:szCs w:val="22"/>
                      <w:lang w:val="es-MX"/>
                    </w:rPr>
                    <w:t>Concreto igual o superior a 3.500 psi y espesor igual o superior a 15 cm</w:t>
                  </w:r>
                </w:p>
              </w:tc>
              <w:tc>
                <w:tcPr>
                  <w:tcW w:w="3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40" w:before="0" w:after="0"/>
                    <w:rPr>
                      <w:rFonts w:ascii="Arial" w:hAnsi="Arial" w:cs="Arial"/>
                      <w:sz w:val="22"/>
                      <w:szCs w:val="22"/>
                      <w:lang w:val="es-MX"/>
                    </w:rPr>
                  </w:pPr>
                  <w:r>
                    <w:rPr>
                      <w:rFonts w:cs="Arial" w:ascii="Arial" w:hAnsi="Arial"/>
                      <w:sz w:val="22"/>
                      <w:szCs w:val="22"/>
                      <w:lang w:val="es-MX"/>
                    </w:rPr>
                    <w:t>Mayor o igual a 6.000 m2</w:t>
                  </w:r>
                </w:p>
              </w:tc>
            </w:tr>
            <w:tr>
              <w:trPr>
                <w:trHeight w:val="96" w:hRule="atLeast"/>
              </w:trPr>
              <w:tc>
                <w:tcPr>
                  <w:tcW w:w="3471" w:type="dxa"/>
                  <w:tcBorders>
                    <w:top w:val="single" w:sz="4" w:space="0" w:color="00000A"/>
                    <w:left w:val="single" w:sz="4" w:space="0" w:color="00000A"/>
                    <w:bottom w:val="single" w:sz="4" w:space="0" w:color="00000A"/>
                    <w:insideH w:val="single" w:sz="4" w:space="0" w:color="00000A"/>
                  </w:tcBorders>
                  <w:shd w:fill="FFFFFF" w:val="clear"/>
                  <w:tcMar>
                    <w:left w:w="93" w:type="dxa"/>
                  </w:tcMar>
                </w:tcPr>
                <w:p>
                  <w:pPr>
                    <w:pStyle w:val="Normal"/>
                    <w:spacing w:lineRule="auto" w:line="240" w:before="0" w:after="0"/>
                    <w:rPr>
                      <w:rFonts w:ascii="Arial" w:hAnsi="Arial" w:cs="Arial"/>
                      <w:sz w:val="22"/>
                      <w:szCs w:val="22"/>
                      <w:lang w:val="es-MX"/>
                    </w:rPr>
                  </w:pPr>
                  <w:r>
                    <w:rPr>
                      <w:rFonts w:cs="Arial" w:ascii="Arial" w:hAnsi="Arial"/>
                      <w:sz w:val="22"/>
                      <w:szCs w:val="22"/>
                      <w:lang w:val="es-MX"/>
                    </w:rPr>
                    <w:t>Excavaciones</w:t>
                  </w:r>
                </w:p>
              </w:tc>
              <w:tc>
                <w:tcPr>
                  <w:tcW w:w="3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40" w:before="0" w:after="0"/>
                    <w:rPr>
                      <w:rFonts w:ascii="Arial" w:hAnsi="Arial" w:cs="Arial"/>
                      <w:sz w:val="22"/>
                      <w:szCs w:val="22"/>
                      <w:lang w:val="es-MX"/>
                    </w:rPr>
                  </w:pPr>
                  <w:r>
                    <w:rPr>
                      <w:rFonts w:cs="Arial" w:ascii="Arial" w:hAnsi="Arial"/>
                      <w:sz w:val="22"/>
                      <w:szCs w:val="22"/>
                      <w:lang w:val="es-MX"/>
                    </w:rPr>
                    <w:t>Mayor o igual a 2.100 m3</w:t>
                  </w:r>
                </w:p>
              </w:tc>
            </w:tr>
            <w:tr>
              <w:trPr/>
              <w:tc>
                <w:tcPr>
                  <w:tcW w:w="3471" w:type="dxa"/>
                  <w:tcBorders>
                    <w:top w:val="single" w:sz="4" w:space="0" w:color="00000A"/>
                    <w:left w:val="single" w:sz="4" w:space="0" w:color="00000A"/>
                    <w:bottom w:val="single" w:sz="4" w:space="0" w:color="00000A"/>
                    <w:insideH w:val="single" w:sz="4" w:space="0" w:color="00000A"/>
                  </w:tcBorders>
                  <w:shd w:fill="FFFFFF" w:val="clear"/>
                  <w:tcMar>
                    <w:left w:w="93" w:type="dxa"/>
                  </w:tcMar>
                </w:tcPr>
                <w:p>
                  <w:pPr>
                    <w:pStyle w:val="Normal"/>
                    <w:spacing w:lineRule="auto" w:line="240" w:before="0" w:after="0"/>
                    <w:rPr>
                      <w:rFonts w:ascii="Arial" w:hAnsi="Arial" w:cs="Arial"/>
                      <w:sz w:val="22"/>
                      <w:szCs w:val="22"/>
                      <w:lang w:val="es-MX"/>
                    </w:rPr>
                  </w:pPr>
                  <w:r>
                    <w:rPr>
                      <w:rFonts w:cs="Arial" w:ascii="Arial" w:hAnsi="Arial"/>
                      <w:sz w:val="22"/>
                      <w:szCs w:val="22"/>
                      <w:lang w:val="es-MX"/>
                    </w:rPr>
                    <w:t>Sardineles en concreto fundidos en sitio</w:t>
                  </w:r>
                </w:p>
              </w:tc>
              <w:tc>
                <w:tcPr>
                  <w:tcW w:w="34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40" w:before="0" w:after="0"/>
                    <w:rPr>
                      <w:rFonts w:ascii="Arial" w:hAnsi="Arial" w:cs="Arial"/>
                      <w:sz w:val="22"/>
                      <w:szCs w:val="22"/>
                      <w:lang w:val="es-MX"/>
                    </w:rPr>
                  </w:pPr>
                  <w:r>
                    <w:rPr>
                      <w:rFonts w:cs="Arial" w:ascii="Arial" w:hAnsi="Arial"/>
                      <w:sz w:val="22"/>
                      <w:szCs w:val="22"/>
                      <w:lang w:val="es-MX"/>
                    </w:rPr>
                    <w:t>Mayor o igual a 1.800 ml</w:t>
                  </w:r>
                </w:p>
              </w:tc>
            </w:tr>
          </w:tbl>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cs="Arial"/>
                <w:sz w:val="22"/>
                <w:szCs w:val="22"/>
              </w:rPr>
            </w:pPr>
            <w:r>
              <w:rPr>
                <w:rFonts w:cs="Arial" w:ascii="Arial" w:hAnsi="Arial"/>
                <w:sz w:val="22"/>
                <w:szCs w:val="22"/>
              </w:rPr>
              <w:t>En el caso de los contratos de obra ejecutados, suscritos en consorcio o unión temporal, relacionados para acreditar la experiencia general, se aclara, que las cantidades de obra acreditadas serán afectadas por el porcentaje de participación del integrante de la figura asociativa en dichos contratos.</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sz w:val="22"/>
                <w:szCs w:val="22"/>
              </w:rPr>
            </w:pPr>
            <w:r>
              <w:rPr>
                <w:rFonts w:cs="Arial" w:ascii="Arial" w:hAnsi="Arial"/>
                <w:b/>
                <w:sz w:val="22"/>
                <w:szCs w:val="22"/>
              </w:rPr>
              <w:t xml:space="preserve">NOTA: </w:t>
            </w:r>
            <w:r>
              <w:rPr>
                <w:rFonts w:cs="Arial" w:ascii="Arial" w:hAnsi="Arial"/>
                <w:sz w:val="22"/>
                <w:szCs w:val="22"/>
              </w:rPr>
              <w:t>Adicionalmente el oferente debe allegar por cada contrato registrado en el RUP, certificación, o acta de recibo final, o acta de liquidación en la que conste: nombre del contratante, nombre del contratista, objeto del contrato, valor del contrato de obra, fechas de inicio y terminación del contrato (los documentos aportados deberán estar debidamente firmados por los funcionarios competentes); en caso de consorcios el acta de constitución para verificar los porcentajes. Lo anterior con el fin de constatar que el objeto de dichos contratos esté relacionados con la construcción de obras civiles.</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cs="Arial"/>
                <w:sz w:val="22"/>
                <w:szCs w:val="22"/>
              </w:rPr>
            </w:pPr>
            <w:r>
              <w:rPr>
                <w:rFonts w:cs="Arial" w:ascii="Arial" w:hAnsi="Arial"/>
                <w:sz w:val="22"/>
                <w:szCs w:val="22"/>
              </w:rPr>
              <w:t>En caso que se relacionen 4 o más contratos para acreditar la experiencia general, únicamente se tendrán en cuenta para efectos de evaluación los 3 primeros relacionados en su orden en la propuesta.</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cs="Arial"/>
                <w:sz w:val="22"/>
                <w:szCs w:val="22"/>
              </w:rPr>
            </w:pPr>
            <w:r>
              <w:rPr>
                <w:rFonts w:cs="Arial" w:ascii="Arial" w:hAnsi="Arial"/>
                <w:sz w:val="22"/>
                <w:szCs w:val="22"/>
              </w:rPr>
              <w:t>Si los contratos incumplen cualquiera de los requisitos anteriores (incisos a,d,c,d,e) no serán tenidos en cuenta para la evaluación, y por lo tanto la propuesta se declara NO HÁBIL.</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cs="Arial"/>
                <w:sz w:val="22"/>
                <w:szCs w:val="22"/>
              </w:rPr>
            </w:pPr>
            <w:r>
              <w:rPr>
                <w:rFonts w:cs="Arial" w:ascii="Arial" w:hAnsi="Arial"/>
                <w:sz w:val="22"/>
                <w:szCs w:val="22"/>
              </w:rPr>
              <w:t>Existen proyectos con presupuestos similares pero cuyas actividades han sido mínimas a las que se establecen en el presupuesto oficial, para garantizar un oferente tenga la suficiente experiencia en pavimentación en concreto hidráulico se deberá verificar las cantidades de obra y los espesores que son un fundamento importante que le da la resistencia del concreto y según Trafico diaria de repetición y en cuanto a las cantidades de obras requeridas se ajustan a las establecidas dentro del proyecto en mención y nunca las sobrepasa del 100%.</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cs="Arial"/>
                <w:sz w:val="22"/>
                <w:szCs w:val="22"/>
              </w:rPr>
            </w:pPr>
            <w:r>
              <w:rPr>
                <w:rFonts w:cs="Arial" w:ascii="Arial" w:hAnsi="Arial"/>
                <w:sz w:val="22"/>
                <w:szCs w:val="22"/>
              </w:rPr>
              <w:t>No es lo mismo un mejoramiento o construcción de una vía en asfaltita natural, en mezcla densa en caliente o en concreto hidráulico ya que sus técnicas constructivas o su proceso constructivo difieren en cada proyecto al igual que la resistencia de sus materiales, es por ello que la no inclusión de la actividad constructiva podría degradar o servir para seleccionar oferentes faltos de la experiencia requerida.</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cs="Arial"/>
                <w:sz w:val="22"/>
                <w:szCs w:val="22"/>
              </w:rPr>
            </w:pPr>
            <w:r>
              <w:rPr>
                <w:rFonts w:cs="Arial" w:ascii="Arial" w:hAnsi="Arial"/>
                <w:sz w:val="22"/>
                <w:szCs w:val="22"/>
              </w:rPr>
              <w:t>Inclusive en los pliegos del INVIAS contemplan actividades y longitudes en las actividades requeridas. (ver LP-PRE-DO-SRN-042-2017)</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cs="Arial"/>
                <w:sz w:val="22"/>
                <w:szCs w:val="22"/>
              </w:rPr>
            </w:pPr>
            <w:bookmarkStart w:id="0" w:name="_Hlk496677383"/>
            <w:bookmarkEnd w:id="0"/>
            <w:r>
              <w:rPr>
                <w:rFonts w:cs="Arial" w:ascii="Arial" w:hAnsi="Arial"/>
                <w:sz w:val="22"/>
                <w:szCs w:val="22"/>
              </w:rPr>
              <w:t>Los contratos con los que se pretenda acreditar la experiencia general deberán ser diferentes a los aportados para la experiencia específica.</w:t>
            </w:r>
          </w:p>
        </w:tc>
      </w:tr>
      <w:tr>
        <w:trPr>
          <w:trHeight w:val="296"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sz w:val="22"/>
                <w:szCs w:val="22"/>
              </w:rPr>
            </w:pPr>
            <w:r>
              <w:rPr>
                <w:rFonts w:cs="Arial" w:ascii="Arial" w:hAnsi="Arial"/>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EEECE1" w:val="clear"/>
            <w:tcMar>
              <w:left w:w="98" w:type="dxa"/>
            </w:tcMar>
          </w:tcPr>
          <w:p>
            <w:pPr>
              <w:pStyle w:val="Normal"/>
              <w:spacing w:before="0" w:after="200"/>
              <w:jc w:val="center"/>
              <w:rPr>
                <w:rFonts w:ascii="Arial" w:hAnsi="Arial" w:cs="Arial"/>
                <w:b/>
                <w:b/>
                <w:bCs/>
                <w:sz w:val="22"/>
                <w:szCs w:val="22"/>
              </w:rPr>
            </w:pPr>
            <w:r>
              <w:rPr>
                <w:rFonts w:cs="Arial" w:ascii="Arial" w:hAnsi="Arial"/>
                <w:b/>
                <w:bCs/>
                <w:sz w:val="22"/>
                <w:szCs w:val="22"/>
              </w:rPr>
              <w:t>EXPERIENCIA ESPECÍFICA</w:t>
            </w:r>
          </w:p>
        </w:tc>
      </w:tr>
      <w:tr>
        <w:trPr>
          <w:trHeight w:val="315"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sz w:val="22"/>
                <w:szCs w:val="22"/>
              </w:rPr>
            </w:pPr>
            <w:r>
              <w:rPr>
                <w:rFonts w:cs="Arial" w:ascii="Arial" w:hAnsi="Arial"/>
                <w:sz w:val="22"/>
                <w:szCs w:val="22"/>
              </w:rPr>
            </w:r>
          </w:p>
        </w:tc>
        <w:tc>
          <w:tcPr>
            <w:tcW w:w="3766" w:type="dxa"/>
            <w:gridSpan w:val="2"/>
            <w:tcBorders>
              <w:top w:val="single" w:sz="4" w:space="0" w:color="00000A"/>
              <w:left w:val="single" w:sz="4" w:space="0" w:color="00000A"/>
              <w:bottom w:val="single" w:sz="4" w:space="0" w:color="00000A"/>
              <w:insideH w:val="single" w:sz="4" w:space="0" w:color="00000A"/>
            </w:tcBorders>
            <w:shd w:fill="EEECE1" w:val="clear"/>
            <w:tcMar>
              <w:left w:w="98" w:type="dxa"/>
            </w:tcMar>
          </w:tcPr>
          <w:p>
            <w:pPr>
              <w:pStyle w:val="Normal"/>
              <w:spacing w:before="0" w:after="200"/>
              <w:jc w:val="center"/>
              <w:rPr>
                <w:rFonts w:ascii="Arial" w:hAnsi="Arial" w:cs="Arial"/>
                <w:b/>
                <w:b/>
                <w:sz w:val="22"/>
                <w:szCs w:val="22"/>
                <w:lang w:eastAsia="es-CO"/>
              </w:rPr>
            </w:pPr>
            <w:r>
              <w:rPr>
                <w:rFonts w:cs="Arial" w:ascii="Arial" w:hAnsi="Arial"/>
                <w:b/>
                <w:sz w:val="22"/>
                <w:szCs w:val="22"/>
                <w:lang w:eastAsia="es-CO"/>
              </w:rPr>
              <w:t>Código UNSPCSC</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EEECE1" w:val="clear"/>
            <w:tcMar>
              <w:left w:w="98" w:type="dxa"/>
            </w:tcMar>
          </w:tcPr>
          <w:p>
            <w:pPr>
              <w:pStyle w:val="Normal"/>
              <w:spacing w:before="0" w:after="200"/>
              <w:jc w:val="center"/>
              <w:rPr>
                <w:rFonts w:ascii="Arial" w:hAnsi="Arial" w:cs="Arial"/>
                <w:b/>
                <w:b/>
                <w:sz w:val="22"/>
                <w:szCs w:val="22"/>
                <w:lang w:eastAsia="es-CO"/>
              </w:rPr>
            </w:pPr>
            <w:r>
              <w:rPr>
                <w:rFonts w:cs="Arial" w:ascii="Arial" w:hAnsi="Arial"/>
                <w:b/>
                <w:sz w:val="22"/>
                <w:szCs w:val="22"/>
                <w:lang w:eastAsia="es-CO"/>
              </w:rPr>
              <w:t>CUANTÍA SMLMV</w:t>
            </w:r>
          </w:p>
        </w:tc>
      </w:tr>
      <w:tr>
        <w:trPr>
          <w:trHeight w:val="296"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sz w:val="22"/>
                <w:szCs w:val="22"/>
              </w:rPr>
            </w:pPr>
            <w:r>
              <w:rPr>
                <w:rFonts w:cs="Arial" w:ascii="Arial" w:hAnsi="Arial"/>
                <w:sz w:val="22"/>
                <w:szCs w:val="22"/>
              </w:rPr>
            </w:r>
          </w:p>
        </w:tc>
        <w:tc>
          <w:tcPr>
            <w:tcW w:w="3766" w:type="dxa"/>
            <w:gridSpan w:val="2"/>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both"/>
              <w:rPr>
                <w:rFonts w:ascii="Arial" w:hAnsi="Arial" w:cs="Arial"/>
                <w:bCs/>
                <w:sz w:val="22"/>
                <w:szCs w:val="22"/>
              </w:rPr>
            </w:pPr>
            <w:r>
              <w:rPr>
                <w:rFonts w:cs="Arial" w:ascii="Arial" w:hAnsi="Arial"/>
                <w:bCs/>
                <w:sz w:val="22"/>
                <w:szCs w:val="22"/>
              </w:rPr>
              <w:t>Cada contrato de la experiencia específica, deberá incluir por lo menos tres de los siguientes códigos: 721033, 721410, 721411 y 721416</w:t>
            </w:r>
          </w:p>
        </w:tc>
        <w:tc>
          <w:tcPr>
            <w:tcW w:w="3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before="0" w:after="200"/>
              <w:jc w:val="both"/>
              <w:rPr>
                <w:rFonts w:ascii="Arial" w:hAnsi="Arial"/>
                <w:sz w:val="22"/>
                <w:szCs w:val="22"/>
              </w:rPr>
            </w:pPr>
            <w:r>
              <w:rPr>
                <w:rFonts w:cs="Arial" w:ascii="Arial" w:hAnsi="Arial"/>
                <w:bCs/>
                <w:sz w:val="22"/>
                <w:szCs w:val="22"/>
              </w:rPr>
              <w:t xml:space="preserve">La sumatoria de los valores contratados de 2 contratos suscritos ejecutados y liquidados, aportados de experiencia específica, deberá ser igual o superior al 100% del presupuesto oficial, es decir, el valor de los contratos actualizado acumulado deberá ser igual o superior a 8.945,88 SMMLV </w:t>
            </w:r>
            <w:r>
              <w:rPr>
                <w:rFonts w:cs="Arial" w:ascii="Arial" w:hAnsi="Arial"/>
                <w:color w:val="222222"/>
                <w:sz w:val="22"/>
                <w:szCs w:val="22"/>
                <w:shd w:fill="FFFFFF" w:val="clear"/>
              </w:rPr>
              <w:t>la sumatoria de los 2 contratos aportados</w:t>
            </w:r>
          </w:p>
        </w:tc>
      </w:tr>
      <w:tr>
        <w:trPr>
          <w:trHeight w:val="170" w:hRule="atLeast"/>
        </w:trPr>
        <w:tc>
          <w:tcPr>
            <w:tcW w:w="2067" w:type="dxa"/>
            <w:vMerge w:val="continue"/>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napToGrid w:val="false"/>
              <w:spacing w:before="0" w:after="200"/>
              <w:rPr>
                <w:rFonts w:ascii="Arial" w:hAnsi="Arial" w:cs="Arial"/>
                <w:sz w:val="22"/>
                <w:szCs w:val="22"/>
              </w:rPr>
            </w:pPr>
            <w:r>
              <w:rPr>
                <w:rFonts w:cs="Arial" w:ascii="Arial" w:hAnsi="Arial"/>
                <w:sz w:val="22"/>
                <w:szCs w:val="22"/>
              </w:rPr>
            </w:r>
          </w:p>
        </w:tc>
        <w:tc>
          <w:tcPr>
            <w:tcW w:w="71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napToGrid w:val="false"/>
              <w:spacing w:lineRule="auto" w:line="240" w:before="0" w:after="0"/>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El proponente debe acreditar la ejecución de 2 contratos de construcción de obras civiles con entidades estatales y/o privadas, de vías terciarias y/o vías urbanas, que cumplan entre sí las siguientes características:</w:t>
            </w:r>
          </w:p>
          <w:p>
            <w:pPr>
              <w:pStyle w:val="Normal"/>
              <w:jc w:val="both"/>
              <w:rPr>
                <w:rFonts w:ascii="Arial" w:hAnsi="Arial"/>
                <w:sz w:val="22"/>
                <w:szCs w:val="22"/>
              </w:rPr>
            </w:pPr>
            <w:r>
              <w:rPr>
                <w:rFonts w:cs="Arial" w:ascii="Arial" w:hAnsi="Arial"/>
                <w:sz w:val="22"/>
                <w:szCs w:val="22"/>
              </w:rPr>
              <w:t>a)</w:t>
              <w:tab/>
            </w:r>
            <w:r>
              <w:rPr>
                <w:rFonts w:cs="Arial" w:ascii="Arial" w:hAnsi="Arial"/>
                <w:bCs/>
                <w:sz w:val="22"/>
                <w:szCs w:val="22"/>
              </w:rPr>
              <w:t xml:space="preserve">Los contratos que se presentan para acreditar la experiencia específica deberán estar inscritos en el RUP, bajo la identificación en el clasificador de bienes y servicios UNSPSC, en tercer nivel, </w:t>
            </w:r>
            <w:r>
              <w:rPr>
                <w:rFonts w:cs="Arial" w:ascii="Arial" w:hAnsi="Arial"/>
                <w:sz w:val="22"/>
                <w:szCs w:val="22"/>
                <w:lang w:eastAsia="es-CO"/>
              </w:rPr>
              <w:t>Cada contrato de experiencia específica, deberá incluir por lo menos tres de los siguientes códigos</w:t>
            </w:r>
            <w:r>
              <w:rPr>
                <w:rFonts w:cs="Arial" w:ascii="Arial" w:hAnsi="Arial"/>
                <w:bCs/>
                <w:sz w:val="22"/>
                <w:szCs w:val="22"/>
              </w:rPr>
              <w:t>:</w:t>
            </w:r>
            <w:r>
              <w:rPr>
                <w:rFonts w:cs="Arial" w:ascii="Arial" w:hAnsi="Arial"/>
                <w:sz w:val="22"/>
                <w:szCs w:val="22"/>
                <w:lang w:eastAsia="es-CO"/>
              </w:rPr>
              <w:t xml:space="preserve"> 721033, 721410, 721411 y 721416</w:t>
            </w:r>
          </w:p>
          <w:p>
            <w:pPr>
              <w:pStyle w:val="Normal"/>
              <w:jc w:val="both"/>
              <w:rPr>
                <w:rFonts w:ascii="Arial" w:hAnsi="Arial" w:cs="Arial"/>
                <w:sz w:val="22"/>
                <w:szCs w:val="22"/>
              </w:rPr>
            </w:pPr>
            <w:r>
              <w:rPr>
                <w:rFonts w:cs="Arial" w:ascii="Arial" w:hAnsi="Arial"/>
                <w:sz w:val="22"/>
                <w:szCs w:val="22"/>
              </w:rPr>
              <w:t>b)</w:t>
              <w:tab/>
              <w:t>El objeto del contrato deberá relacionarse con la construcción y/o mejoramiento y/o mantenimiento y/o rehabilitación y/o conservación de vías urbanas y terciarias en concreto hidráulico.</w:t>
            </w:r>
          </w:p>
          <w:p>
            <w:pPr>
              <w:pStyle w:val="Normal"/>
              <w:jc w:val="both"/>
              <w:rPr>
                <w:rFonts w:ascii="Arial" w:hAnsi="Arial" w:cs="Arial"/>
                <w:sz w:val="22"/>
                <w:szCs w:val="22"/>
              </w:rPr>
            </w:pPr>
            <w:r>
              <w:rPr>
                <w:rFonts w:cs="Arial" w:ascii="Arial" w:hAnsi="Arial"/>
                <w:sz w:val="22"/>
                <w:szCs w:val="22"/>
              </w:rPr>
              <w:t>c)</w:t>
              <w:tab/>
              <w:t xml:space="preserve">La fecha de terminación de cada uno de los contratos de obra aportados para acreditar la experiencia específica, deberá encontrarse en un periodo no mayor a diez (10) años contados con antelación al cierre de la presente licitación pública, observando el historial de la entidad se evidencia que es común solicitar experiencia alrededor de 10 años, existen cambios técnicos relativos al proceso constructivo, por ejemplo, las especificaciones técnicas del INVIAS, fueron ajustadas tan solo en el año 2013. </w:t>
            </w:r>
          </w:p>
          <w:p>
            <w:pPr>
              <w:pStyle w:val="Normal"/>
              <w:jc w:val="both"/>
              <w:rPr>
                <w:rFonts w:ascii="Arial" w:hAnsi="Arial" w:cs="Arial"/>
                <w:sz w:val="22"/>
                <w:szCs w:val="22"/>
              </w:rPr>
            </w:pPr>
            <w:r>
              <w:rPr>
                <w:rFonts w:cs="Arial" w:ascii="Arial" w:hAnsi="Arial"/>
                <w:sz w:val="22"/>
                <w:szCs w:val="22"/>
              </w:rPr>
              <w:t>d)</w:t>
              <w:tab/>
              <w:t>La sumatoria de los valores facturados actualizados de los 2 contratos aportados de experiencia específica, deberá ser igual o superior al 100% del presupuesto oficial, es decir, el valor facturado actualizado acumulado deberá ser igual o superior a 8.945,88 SMMLV.</w:t>
            </w:r>
          </w:p>
          <w:p>
            <w:pPr>
              <w:pStyle w:val="Normal"/>
              <w:jc w:val="both"/>
              <w:rPr>
                <w:rFonts w:ascii="Arial" w:hAnsi="Arial" w:cs="Arial"/>
                <w:sz w:val="22"/>
                <w:szCs w:val="22"/>
              </w:rPr>
            </w:pPr>
            <w:r>
              <w:rPr>
                <w:rFonts w:cs="Arial" w:ascii="Arial" w:hAnsi="Arial"/>
                <w:sz w:val="22"/>
                <w:szCs w:val="22"/>
              </w:rPr>
              <w:t>e) Los contratos aportados para la experiencia específica, deberán acreditar la ejecución de las siguientes actividades constructivas:</w:t>
            </w:r>
          </w:p>
          <w:p>
            <w:pPr>
              <w:pStyle w:val="Normal"/>
              <w:spacing w:lineRule="auto" w:line="240" w:before="0" w:after="0"/>
              <w:jc w:val="both"/>
              <w:rPr>
                <w:rFonts w:ascii="Arial" w:hAnsi="Arial" w:cs="Arial"/>
                <w:sz w:val="22"/>
                <w:szCs w:val="22"/>
              </w:rPr>
            </w:pPr>
            <w:r>
              <w:rPr>
                <w:rFonts w:cs="Arial" w:ascii="Arial" w:hAnsi="Arial"/>
                <w:sz w:val="22"/>
                <w:szCs w:val="22"/>
              </w:rPr>
              <w:t>Bases granular de 6.500 m3</w:t>
            </w:r>
          </w:p>
          <w:p>
            <w:pPr>
              <w:pStyle w:val="Normal"/>
              <w:spacing w:lineRule="auto" w:line="240" w:before="0" w:after="0"/>
              <w:jc w:val="both"/>
              <w:rPr>
                <w:rFonts w:ascii="Arial" w:hAnsi="Arial" w:cs="Arial"/>
                <w:sz w:val="22"/>
                <w:szCs w:val="22"/>
              </w:rPr>
            </w:pPr>
            <w:r>
              <w:rPr>
                <w:rFonts w:cs="Arial" w:ascii="Arial" w:hAnsi="Arial"/>
                <w:sz w:val="22"/>
                <w:szCs w:val="22"/>
              </w:rPr>
              <w:t>Excavación 21.700 m3</w:t>
            </w:r>
          </w:p>
          <w:p>
            <w:pPr>
              <w:pStyle w:val="Normal"/>
              <w:spacing w:lineRule="auto" w:line="240" w:before="0" w:after="0"/>
              <w:jc w:val="both"/>
              <w:rPr>
                <w:rFonts w:ascii="Arial" w:hAnsi="Arial" w:cs="Arial"/>
                <w:sz w:val="22"/>
                <w:szCs w:val="22"/>
              </w:rPr>
            </w:pPr>
            <w:r>
              <w:rPr>
                <w:rFonts w:cs="Arial" w:ascii="Arial" w:hAnsi="Arial"/>
                <w:sz w:val="22"/>
                <w:szCs w:val="22"/>
              </w:rPr>
              <w:t>Afirmado 67.900 m3</w:t>
            </w:r>
          </w:p>
          <w:p>
            <w:pPr>
              <w:pStyle w:val="Normal"/>
              <w:spacing w:lineRule="auto" w:line="240" w:before="0" w:after="0"/>
              <w:jc w:val="both"/>
              <w:rPr>
                <w:rFonts w:ascii="Arial" w:hAnsi="Arial" w:cs="Arial"/>
                <w:sz w:val="22"/>
                <w:szCs w:val="22"/>
              </w:rPr>
            </w:pPr>
            <w:r>
              <w:rPr>
                <w:rFonts w:cs="Arial" w:ascii="Arial" w:hAnsi="Arial"/>
                <w:sz w:val="22"/>
                <w:szCs w:val="22"/>
              </w:rPr>
              <w:t>Movimiento de tierra 30.700 m3</w:t>
            </w:r>
          </w:p>
          <w:p>
            <w:pPr>
              <w:pStyle w:val="Normal"/>
              <w:spacing w:lineRule="auto" w:line="240" w:before="0" w:after="0"/>
              <w:jc w:val="both"/>
              <w:rPr>
                <w:rFonts w:ascii="Arial" w:hAnsi="Arial" w:cs="Arial"/>
                <w:sz w:val="22"/>
                <w:szCs w:val="22"/>
              </w:rPr>
            </w:pPr>
            <w:r>
              <w:rPr>
                <w:rFonts w:cs="Arial" w:ascii="Arial" w:hAnsi="Arial"/>
                <w:sz w:val="22"/>
                <w:szCs w:val="22"/>
              </w:rPr>
              <w:t>Conformación de calzada 643.800 m2</w:t>
            </w:r>
          </w:p>
          <w:p>
            <w:pPr>
              <w:pStyle w:val="Normal"/>
              <w:spacing w:lineRule="auto" w:line="240" w:before="0" w:after="0"/>
              <w:jc w:val="both"/>
              <w:rPr>
                <w:rFonts w:ascii="Arial" w:hAnsi="Arial" w:cs="Arial"/>
                <w:sz w:val="22"/>
                <w:szCs w:val="22"/>
              </w:rPr>
            </w:pPr>
            <w:r>
              <w:rPr>
                <w:rFonts w:cs="Arial" w:ascii="Arial" w:hAnsi="Arial"/>
                <w:sz w:val="22"/>
                <w:szCs w:val="22"/>
              </w:rPr>
              <w:t>Rellenos o subbase 21.700 m3</w:t>
            </w:r>
          </w:p>
          <w:p>
            <w:pPr>
              <w:pStyle w:val="Normal"/>
              <w:spacing w:lineRule="auto" w:line="240" w:before="0" w:after="0"/>
              <w:jc w:val="both"/>
              <w:rPr>
                <w:rFonts w:ascii="Arial" w:hAnsi="Arial" w:cs="Arial"/>
                <w:sz w:val="22"/>
                <w:szCs w:val="22"/>
              </w:rPr>
            </w:pPr>
            <w:r>
              <w:rPr>
                <w:rFonts w:cs="Arial" w:ascii="Arial" w:hAnsi="Arial"/>
                <w:sz w:val="22"/>
                <w:szCs w:val="22"/>
              </w:rPr>
              <w:t>Retiro de sobrante 30.100 m3</w:t>
            </w:r>
          </w:p>
          <w:p>
            <w:pPr>
              <w:pStyle w:val="Normal"/>
              <w:spacing w:lineRule="auto" w:line="240" w:before="0" w:after="0"/>
              <w:jc w:val="both"/>
              <w:rPr>
                <w:rFonts w:ascii="Arial" w:hAnsi="Arial" w:cs="Arial"/>
                <w:sz w:val="22"/>
                <w:szCs w:val="22"/>
              </w:rPr>
            </w:pPr>
            <w:r>
              <w:rPr>
                <w:rFonts w:cs="Arial" w:ascii="Arial" w:hAnsi="Arial"/>
                <w:sz w:val="22"/>
                <w:szCs w:val="22"/>
              </w:rPr>
              <w:t>Geotextil 32.700 m2</w:t>
            </w:r>
          </w:p>
          <w:p>
            <w:pPr>
              <w:pStyle w:val="Normal"/>
              <w:spacing w:lineRule="auto" w:line="240" w:before="0" w:after="0"/>
              <w:jc w:val="both"/>
              <w:rPr>
                <w:rFonts w:ascii="Arial" w:hAnsi="Arial" w:cs="Arial"/>
                <w:sz w:val="22"/>
                <w:szCs w:val="22"/>
              </w:rPr>
            </w:pPr>
            <w:r>
              <w:rPr>
                <w:rFonts w:cs="Arial" w:ascii="Arial" w:hAnsi="Arial"/>
                <w:sz w:val="22"/>
                <w:szCs w:val="22"/>
              </w:rPr>
              <w:t>Sardinel 4.200 ml</w:t>
            </w:r>
          </w:p>
          <w:p>
            <w:pPr>
              <w:pStyle w:val="Normal"/>
              <w:spacing w:lineRule="auto" w:line="240" w:before="0" w:after="0"/>
              <w:jc w:val="both"/>
              <w:rPr>
                <w:rFonts w:ascii="Arial" w:hAnsi="Arial" w:cs="Arial"/>
                <w:sz w:val="22"/>
                <w:szCs w:val="22"/>
              </w:rPr>
            </w:pPr>
            <w:r>
              <w:rPr>
                <w:rFonts w:cs="Arial" w:ascii="Arial" w:hAnsi="Arial"/>
                <w:sz w:val="22"/>
                <w:szCs w:val="22"/>
              </w:rPr>
              <w:t>Pavimento en concreto de 3.500 psi con espesor de 15 cm o superior 32.700 m2</w:t>
            </w:r>
          </w:p>
          <w:p>
            <w:pPr>
              <w:pStyle w:val="Normal"/>
              <w:spacing w:lineRule="auto" w:line="240" w:before="0" w:after="0"/>
              <w:jc w:val="both"/>
              <w:rPr>
                <w:rFonts w:ascii="Arial" w:hAnsi="Arial" w:cs="Arial"/>
                <w:sz w:val="22"/>
                <w:szCs w:val="22"/>
              </w:rPr>
            </w:pPr>
            <w:r>
              <w:rPr>
                <w:rFonts w:cs="Arial" w:ascii="Arial" w:hAnsi="Arial"/>
                <w:sz w:val="22"/>
                <w:szCs w:val="22"/>
              </w:rPr>
            </w:r>
          </w:p>
          <w:p>
            <w:pPr>
              <w:pStyle w:val="Normal"/>
              <w:spacing w:lineRule="auto" w:line="240" w:before="0" w:after="0"/>
              <w:jc w:val="both"/>
              <w:rPr>
                <w:rFonts w:ascii="Arial" w:hAnsi="Arial"/>
                <w:sz w:val="22"/>
                <w:szCs w:val="22"/>
              </w:rPr>
            </w:pPr>
            <w:r>
              <w:rPr>
                <w:rFonts w:cs="Arial" w:ascii="Arial" w:hAnsi="Arial"/>
                <w:b/>
                <w:sz w:val="22"/>
                <w:szCs w:val="22"/>
              </w:rPr>
              <w:t>Nota:</w:t>
            </w:r>
            <w:r>
              <w:rPr>
                <w:rFonts w:cs="Arial" w:ascii="Arial" w:hAnsi="Arial"/>
                <w:sz w:val="22"/>
                <w:szCs w:val="22"/>
              </w:rPr>
              <w:t xml:space="preserve"> se excluyen los contratos cuya ejecución se haya limitado única y exclusivamente a: parqueaderos y/o patios de maniobras y/u obras de amoblamientos urbanos y/u obras de amoblamientos en carreteras.</w:t>
            </w:r>
          </w:p>
        </w:tc>
      </w:tr>
    </w:tbl>
    <w:p>
      <w:pPr>
        <w:pStyle w:val="Normal"/>
        <w:spacing w:lineRule="auto" w:line="240" w:before="0" w:after="160"/>
        <w:contextualSpacing/>
        <w:jc w:val="both"/>
        <w:rPr>
          <w:sz w:val="22"/>
          <w:szCs w:val="22"/>
        </w:rPr>
      </w:pPr>
      <w:r>
        <w:rPr>
          <w:sz w:val="22"/>
          <w:szCs w:val="22"/>
        </w:rPr>
      </w:r>
    </w:p>
    <w:p>
      <w:pPr>
        <w:pStyle w:val="Normal"/>
        <w:spacing w:lineRule="auto" w:line="240" w:before="0" w:after="0"/>
        <w:contextualSpacing/>
        <w:rPr>
          <w:rFonts w:ascii="Arial" w:hAnsi="Arial" w:cs="Arial"/>
          <w:b/>
          <w:b/>
          <w:sz w:val="22"/>
          <w:szCs w:val="22"/>
          <w:u w:val="single"/>
        </w:rPr>
      </w:pPr>
      <w:r>
        <w:rPr>
          <w:rFonts w:cs="Arial" w:ascii="Arial" w:hAnsi="Arial"/>
          <w:b/>
          <w:sz w:val="22"/>
          <w:szCs w:val="22"/>
          <w:u w:val="single"/>
        </w:rPr>
      </w:r>
    </w:p>
    <w:p>
      <w:pPr>
        <w:pStyle w:val="Normal"/>
        <w:spacing w:lineRule="auto" w:line="240" w:before="0" w:after="0"/>
        <w:contextualSpacing/>
        <w:rPr>
          <w:rFonts w:ascii="Arial" w:hAnsi="Arial" w:cs="Arial"/>
          <w:b/>
          <w:b/>
          <w:sz w:val="22"/>
          <w:szCs w:val="22"/>
          <w:u w:val="single"/>
        </w:rPr>
      </w:pPr>
      <w:r>
        <w:rPr>
          <w:rFonts w:cs="Arial" w:ascii="Arial" w:hAnsi="Arial"/>
          <w:b/>
          <w:sz w:val="22"/>
          <w:szCs w:val="22"/>
          <w:u w:val="single"/>
        </w:rPr>
        <w:t>EQUIPO DE TRABAJO MÍNIMO SOLICITADO:</w:t>
      </w:r>
    </w:p>
    <w:p>
      <w:pPr>
        <w:pStyle w:val="Normal"/>
        <w:spacing w:lineRule="auto" w:line="240" w:before="0" w:after="0"/>
        <w:contextualSpacing/>
        <w:rPr>
          <w:rFonts w:ascii="Arial" w:hAnsi="Arial"/>
          <w:sz w:val="22"/>
          <w:szCs w:val="22"/>
        </w:rPr>
      </w:pPr>
      <w:r>
        <w:rPr>
          <w:rFonts w:ascii="Arial" w:hAnsi="Arial"/>
          <w:sz w:val="22"/>
          <w:szCs w:val="22"/>
        </w:rPr>
      </w:r>
    </w:p>
    <w:p>
      <w:pPr>
        <w:pStyle w:val="Normal"/>
        <w:spacing w:lineRule="auto" w:line="240" w:before="0" w:after="0"/>
        <w:contextualSpacing/>
        <w:rPr>
          <w:rFonts w:ascii="Arial" w:hAnsi="Arial"/>
          <w:color w:val="FF0000"/>
          <w:sz w:val="22"/>
          <w:szCs w:val="22"/>
        </w:rPr>
      </w:pPr>
      <w:r>
        <w:rPr>
          <w:rFonts w:ascii="Arial" w:hAnsi="Arial"/>
          <w:color w:val="FF0000"/>
          <w:sz w:val="22"/>
          <w:szCs w:val="22"/>
        </w:rPr>
      </w:r>
    </w:p>
    <w:tbl>
      <w:tblPr>
        <w:tblW w:w="9033" w:type="dxa"/>
        <w:jc w:val="left"/>
        <w:tblInd w:w="-182" w:type="dxa"/>
        <w:tblBorders>
          <w:top w:val="single" w:sz="4" w:space="0" w:color="00000A"/>
          <w:left w:val="single" w:sz="4" w:space="0" w:color="00000A"/>
          <w:bottom w:val="single" w:sz="4" w:space="0" w:color="00000A"/>
          <w:insideH w:val="single" w:sz="4" w:space="0" w:color="00000A"/>
        </w:tblBorders>
        <w:tblCellMar>
          <w:top w:w="0" w:type="dxa"/>
          <w:left w:w="98" w:type="dxa"/>
          <w:bottom w:w="0" w:type="dxa"/>
          <w:right w:w="108" w:type="dxa"/>
        </w:tblCellMar>
      </w:tblPr>
      <w:tblGrid>
        <w:gridCol w:w="1131"/>
        <w:gridCol w:w="1300"/>
        <w:gridCol w:w="1400"/>
        <w:gridCol w:w="2902"/>
        <w:gridCol w:w="2300"/>
      </w:tblGrid>
      <w:tr>
        <w:trPr>
          <w:tblHeader w:val="true"/>
        </w:trPr>
        <w:tc>
          <w:tcPr>
            <w:tcW w:w="1131" w:type="dxa"/>
            <w:tcBorders>
              <w:top w:val="single" w:sz="4" w:space="0" w:color="00000A"/>
              <w:left w:val="single" w:sz="4" w:space="0" w:color="00000A"/>
              <w:bottom w:val="single" w:sz="4" w:space="0" w:color="00000A"/>
              <w:insideH w:val="single" w:sz="4" w:space="0" w:color="00000A"/>
            </w:tcBorders>
            <w:shd w:fill="FFFFFF" w:val="clear"/>
            <w:tcMar>
              <w:left w:w="98" w:type="dxa"/>
            </w:tcMar>
            <w:vAlign w:val="center"/>
          </w:tcPr>
          <w:p>
            <w:pPr>
              <w:pStyle w:val="Normal"/>
              <w:spacing w:before="0" w:after="200"/>
              <w:jc w:val="center"/>
              <w:rPr>
                <w:rFonts w:ascii="Arial" w:hAnsi="Arial" w:cs="Arial"/>
                <w:b/>
                <w:b/>
                <w:sz w:val="22"/>
                <w:szCs w:val="22"/>
              </w:rPr>
            </w:pPr>
            <w:r>
              <w:rPr>
                <w:rFonts w:cs="Arial" w:ascii="Arial" w:hAnsi="Arial"/>
                <w:b/>
                <w:sz w:val="22"/>
                <w:szCs w:val="22"/>
              </w:rPr>
              <w:t>CARGO</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98" w:type="dxa"/>
            </w:tcMar>
            <w:vAlign w:val="center"/>
          </w:tcPr>
          <w:p>
            <w:pPr>
              <w:pStyle w:val="Normal"/>
              <w:spacing w:before="0" w:after="200"/>
              <w:jc w:val="center"/>
              <w:rPr>
                <w:rFonts w:ascii="Arial" w:hAnsi="Arial" w:cs="Arial"/>
                <w:b/>
                <w:b/>
                <w:sz w:val="22"/>
                <w:szCs w:val="22"/>
              </w:rPr>
            </w:pPr>
            <w:r>
              <w:rPr>
                <w:rFonts w:cs="Arial" w:ascii="Arial" w:hAnsi="Arial"/>
                <w:b/>
                <w:sz w:val="22"/>
                <w:szCs w:val="22"/>
              </w:rPr>
              <w:t>PROFESIÓN</w:t>
            </w:r>
          </w:p>
        </w:tc>
        <w:tc>
          <w:tcPr>
            <w:tcW w:w="1400" w:type="dxa"/>
            <w:tcBorders>
              <w:top w:val="single" w:sz="4" w:space="0" w:color="00000A"/>
              <w:left w:val="single" w:sz="4" w:space="0" w:color="00000A"/>
              <w:bottom w:val="single" w:sz="4" w:space="0" w:color="00000A"/>
              <w:insideH w:val="single" w:sz="4" w:space="0" w:color="00000A"/>
            </w:tcBorders>
            <w:shd w:fill="FFFFFF" w:val="clear"/>
            <w:tcMar>
              <w:left w:w="98" w:type="dxa"/>
            </w:tcMar>
            <w:vAlign w:val="center"/>
          </w:tcPr>
          <w:p>
            <w:pPr>
              <w:pStyle w:val="Normal"/>
              <w:spacing w:before="0" w:after="200"/>
              <w:jc w:val="center"/>
              <w:rPr>
                <w:rFonts w:ascii="Arial" w:hAnsi="Arial" w:cs="Arial"/>
                <w:b/>
                <w:b/>
                <w:sz w:val="22"/>
                <w:szCs w:val="22"/>
              </w:rPr>
            </w:pPr>
            <w:r>
              <w:rPr>
                <w:rFonts w:cs="Arial" w:ascii="Arial" w:hAnsi="Arial"/>
                <w:b/>
                <w:sz w:val="22"/>
                <w:szCs w:val="22"/>
              </w:rPr>
              <w:t>% DE DEDICACIÓN</w:t>
            </w:r>
          </w:p>
        </w:tc>
        <w:tc>
          <w:tcPr>
            <w:tcW w:w="2902" w:type="dxa"/>
            <w:tcBorders>
              <w:top w:val="single" w:sz="4" w:space="0" w:color="00000A"/>
              <w:left w:val="single" w:sz="4" w:space="0" w:color="00000A"/>
              <w:bottom w:val="single" w:sz="4" w:space="0" w:color="00000A"/>
              <w:insideH w:val="single" w:sz="4" w:space="0" w:color="00000A"/>
            </w:tcBorders>
            <w:shd w:fill="FFFFFF" w:val="clear"/>
            <w:tcMar>
              <w:left w:w="98" w:type="dxa"/>
            </w:tcMar>
            <w:vAlign w:val="center"/>
          </w:tcPr>
          <w:p>
            <w:pPr>
              <w:pStyle w:val="Normal"/>
              <w:spacing w:before="0" w:after="200"/>
              <w:jc w:val="center"/>
              <w:rPr>
                <w:rFonts w:ascii="Arial" w:hAnsi="Arial" w:cs="Arial"/>
                <w:b/>
                <w:b/>
                <w:sz w:val="22"/>
                <w:szCs w:val="22"/>
              </w:rPr>
            </w:pPr>
            <w:r>
              <w:rPr>
                <w:rFonts w:cs="Arial" w:ascii="Arial" w:hAnsi="Arial"/>
                <w:b/>
                <w:sz w:val="22"/>
                <w:szCs w:val="22"/>
              </w:rPr>
              <w:t>EXPERIENCIA GENERAL</w:t>
            </w:r>
          </w:p>
        </w:tc>
        <w:tc>
          <w:tcPr>
            <w:tcW w:w="2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vAlign w:val="center"/>
          </w:tcPr>
          <w:p>
            <w:pPr>
              <w:pStyle w:val="Normal"/>
              <w:spacing w:before="0" w:after="200"/>
              <w:jc w:val="center"/>
              <w:rPr>
                <w:rFonts w:ascii="Arial" w:hAnsi="Arial" w:cs="Arial"/>
                <w:b/>
                <w:b/>
                <w:sz w:val="22"/>
                <w:szCs w:val="22"/>
              </w:rPr>
            </w:pPr>
            <w:r>
              <w:rPr>
                <w:rFonts w:cs="Arial" w:ascii="Arial" w:hAnsi="Arial"/>
                <w:b/>
                <w:sz w:val="22"/>
                <w:szCs w:val="22"/>
              </w:rPr>
              <w:t>EXPERIENCIA ESPECIFICA</w:t>
            </w:r>
          </w:p>
        </w:tc>
      </w:tr>
      <w:tr>
        <w:trPr>
          <w:trHeight w:val="1173" w:hRule="atLeast"/>
        </w:trPr>
        <w:tc>
          <w:tcPr>
            <w:tcW w:w="1131"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Director de obra</w:t>
            </w:r>
          </w:p>
          <w:p>
            <w:pPr>
              <w:pStyle w:val="Normal"/>
              <w:jc w:val="both"/>
              <w:rPr>
                <w:rFonts w:ascii="Arial" w:hAnsi="Arial" w:cs="Arial"/>
                <w:sz w:val="22"/>
                <w:szCs w:val="22"/>
              </w:rPr>
            </w:pPr>
            <w:r>
              <w:rPr>
                <w:rFonts w:cs="Arial" w:ascii="Arial" w:hAnsi="Arial"/>
                <w:sz w:val="22"/>
                <w:szCs w:val="22"/>
              </w:rPr>
            </w:r>
          </w:p>
          <w:p>
            <w:pPr>
              <w:pStyle w:val="Normal"/>
              <w:spacing w:before="0" w:after="200"/>
              <w:jc w:val="both"/>
              <w:rPr>
                <w:rFonts w:ascii="Arial" w:hAnsi="Arial" w:cs="Arial"/>
                <w:sz w:val="22"/>
                <w:szCs w:val="22"/>
              </w:rPr>
            </w:pPr>
            <w:r>
              <w:rPr>
                <w:rFonts w:cs="Arial" w:ascii="Arial" w:hAnsi="Arial"/>
                <w:sz w:val="22"/>
                <w:szCs w:val="22"/>
              </w:rPr>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both"/>
              <w:rPr>
                <w:rFonts w:ascii="Arial" w:hAnsi="Arial" w:cs="Arial"/>
                <w:sz w:val="22"/>
                <w:szCs w:val="22"/>
              </w:rPr>
            </w:pPr>
            <w:r>
              <w:rPr>
                <w:rFonts w:cs="Arial" w:ascii="Arial" w:hAnsi="Arial"/>
                <w:sz w:val="22"/>
                <w:szCs w:val="22"/>
              </w:rPr>
              <w:t xml:space="preserve">Ingeniero civil, con matricula profesional vigente y especialista en sistemas gerenciales de ingeniería y/o gerencia de proyectos en ingeniería </w:t>
            </w:r>
          </w:p>
        </w:tc>
        <w:tc>
          <w:tcPr>
            <w:tcW w:w="14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center"/>
              <w:rPr>
                <w:rFonts w:ascii="Arial" w:hAnsi="Arial" w:cs="Arial"/>
                <w:sz w:val="22"/>
                <w:szCs w:val="22"/>
              </w:rPr>
            </w:pPr>
            <w:r>
              <w:rPr>
                <w:rFonts w:cs="Arial" w:ascii="Arial" w:hAnsi="Arial"/>
                <w:sz w:val="22"/>
                <w:szCs w:val="22"/>
              </w:rPr>
              <w:t>20%</w:t>
            </w:r>
          </w:p>
        </w:tc>
        <w:tc>
          <w:tcPr>
            <w:tcW w:w="2902"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No menor de Cinco (05) años contados entre la fecha de expedición de la matricula profesional y la fecha del cierre del plazo del presente proceso de selección, experiencia debidamente certificada.</w:t>
            </w:r>
          </w:p>
          <w:p>
            <w:pPr>
              <w:pStyle w:val="Normal"/>
              <w:jc w:val="both"/>
              <w:rPr>
                <w:rFonts w:ascii="Arial" w:hAnsi="Arial" w:cs="Arial"/>
                <w:sz w:val="22"/>
                <w:szCs w:val="22"/>
              </w:rPr>
            </w:pPr>
            <w:r>
              <w:rPr>
                <w:rFonts w:cs="Arial" w:ascii="Arial" w:hAnsi="Arial"/>
                <w:sz w:val="22"/>
                <w:szCs w:val="22"/>
              </w:rPr>
              <w:t>No menor de tres (03) años como especialista contados entre la fecha de grado y la fecha del cierre del plazo del presente proceso de selección, experiencia debidamente certificada.</w:t>
            </w:r>
          </w:p>
          <w:p>
            <w:pPr>
              <w:pStyle w:val="Normal"/>
              <w:spacing w:before="0" w:after="200"/>
              <w:jc w:val="both"/>
              <w:rPr>
                <w:rFonts w:ascii="Arial" w:hAnsi="Arial" w:cs="Arial"/>
                <w:sz w:val="22"/>
                <w:szCs w:val="22"/>
              </w:rPr>
            </w:pPr>
            <w:r>
              <w:rPr>
                <w:rFonts w:cs="Arial" w:ascii="Arial" w:hAnsi="Arial"/>
                <w:sz w:val="22"/>
                <w:szCs w:val="22"/>
              </w:rPr>
              <w:t>Aportar fotocopias de:</w:t>
              <w:br/>
              <w:t>• matricula profesional de ingeniería civil, certificación COPNIA vigente, copia de diplomas y/o actas de grado, cedula de ciudadanía.</w:t>
            </w:r>
          </w:p>
        </w:tc>
        <w:tc>
          <w:tcPr>
            <w:tcW w:w="2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spacing w:before="0" w:after="200"/>
              <w:jc w:val="both"/>
              <w:rPr>
                <w:rFonts w:ascii="Arial" w:hAnsi="Arial" w:cs="Arial"/>
                <w:sz w:val="22"/>
                <w:szCs w:val="22"/>
              </w:rPr>
            </w:pPr>
            <w:r>
              <w:rPr>
                <w:rFonts w:cs="Arial" w:ascii="Arial" w:hAnsi="Arial"/>
                <w:sz w:val="22"/>
                <w:szCs w:val="22"/>
              </w:rPr>
              <w:t>Acreditar haber sido director de obra en al menos dos (02) contratos relacionados con proyectos de corredores viales urbanos y/o sistema masivos de transporte terrestre urbano, en los últimos quince (15) años contados desde la fecha prevista para el cierre del proceso de obra la sumatoria de los contratos su valor sea igual o superior a 8.900 SMMLV. y se haya ejecutado; 22.756 m3 de base tipo INVIAS, 47.892 m3 de sub-base tipo INVIAS, 82.043 m3 de excavaciones, 7.622 m2 de geotextil. 661 Ml de sardinel en concreto y 2.483 m3 Pavimento en concreto MR-45 (e=0.20 mts).</w:t>
            </w:r>
          </w:p>
        </w:tc>
      </w:tr>
      <w:tr>
        <w:trPr/>
        <w:tc>
          <w:tcPr>
            <w:tcW w:w="1131"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Residente de obra</w:t>
            </w:r>
          </w:p>
          <w:p>
            <w:pPr>
              <w:pStyle w:val="Normal"/>
              <w:jc w:val="both"/>
              <w:rPr>
                <w:rFonts w:ascii="Arial" w:hAnsi="Arial" w:cs="Arial"/>
                <w:sz w:val="22"/>
                <w:szCs w:val="22"/>
              </w:rPr>
            </w:pPr>
            <w:r>
              <w:rPr>
                <w:rFonts w:cs="Arial" w:ascii="Arial" w:hAnsi="Arial"/>
                <w:sz w:val="22"/>
                <w:szCs w:val="22"/>
              </w:rPr>
            </w:r>
          </w:p>
          <w:p>
            <w:pPr>
              <w:pStyle w:val="Normal"/>
              <w:spacing w:before="0" w:after="200"/>
              <w:jc w:val="both"/>
              <w:rPr>
                <w:rFonts w:ascii="Arial" w:hAnsi="Arial" w:cs="Arial"/>
                <w:sz w:val="22"/>
                <w:szCs w:val="22"/>
              </w:rPr>
            </w:pPr>
            <w:r>
              <w:rPr>
                <w:rFonts w:cs="Arial" w:ascii="Arial" w:hAnsi="Arial"/>
                <w:sz w:val="22"/>
                <w:szCs w:val="22"/>
              </w:rPr>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both"/>
              <w:rPr>
                <w:rFonts w:ascii="Arial" w:hAnsi="Arial" w:cs="Arial"/>
                <w:sz w:val="22"/>
                <w:szCs w:val="22"/>
              </w:rPr>
            </w:pPr>
            <w:r>
              <w:rPr>
                <w:rFonts w:cs="Arial" w:ascii="Arial" w:hAnsi="Arial"/>
                <w:sz w:val="22"/>
                <w:szCs w:val="22"/>
              </w:rPr>
              <w:t xml:space="preserve">Ingeniero civil, con matricula profesional vigente y especialista en algún área de la ingeniería </w:t>
            </w:r>
          </w:p>
        </w:tc>
        <w:tc>
          <w:tcPr>
            <w:tcW w:w="14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center"/>
              <w:rPr>
                <w:rFonts w:ascii="Arial" w:hAnsi="Arial" w:cs="Arial"/>
                <w:sz w:val="22"/>
                <w:szCs w:val="22"/>
              </w:rPr>
            </w:pPr>
            <w:r>
              <w:rPr>
                <w:rFonts w:cs="Arial" w:ascii="Arial" w:hAnsi="Arial"/>
                <w:sz w:val="22"/>
                <w:szCs w:val="22"/>
              </w:rPr>
              <w:t>100%</w:t>
            </w:r>
          </w:p>
        </w:tc>
        <w:tc>
          <w:tcPr>
            <w:tcW w:w="2902"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No menor de cinco (05) años contados entre la fecha de expedición de la matricula profesional y la fecha del cierre del plazo del presente proceso de selección, experiencia debidamente certificada.</w:t>
            </w:r>
          </w:p>
          <w:p>
            <w:pPr>
              <w:pStyle w:val="Normal"/>
              <w:jc w:val="both"/>
              <w:rPr>
                <w:rFonts w:ascii="Arial" w:hAnsi="Arial" w:cs="Arial"/>
                <w:sz w:val="22"/>
                <w:szCs w:val="22"/>
              </w:rPr>
            </w:pPr>
            <w:r>
              <w:rPr>
                <w:rFonts w:cs="Arial" w:ascii="Arial" w:hAnsi="Arial"/>
                <w:sz w:val="22"/>
                <w:szCs w:val="22"/>
              </w:rPr>
              <w:t>No menor de tres (03) años como especialista contados entre la fecha de grado y la fecha del cierre del plazo del presente proceso de selección, experiencia debidamente certificada.</w:t>
            </w:r>
          </w:p>
          <w:p>
            <w:pPr>
              <w:pStyle w:val="Normal"/>
              <w:spacing w:before="0" w:after="200"/>
              <w:jc w:val="both"/>
              <w:rPr>
                <w:rFonts w:ascii="Arial" w:hAnsi="Arial" w:cs="Arial"/>
                <w:sz w:val="22"/>
                <w:szCs w:val="22"/>
              </w:rPr>
            </w:pPr>
            <w:r>
              <w:rPr>
                <w:rFonts w:cs="Arial" w:ascii="Arial" w:hAnsi="Arial"/>
                <w:sz w:val="22"/>
                <w:szCs w:val="22"/>
              </w:rPr>
              <w:t>Aportar fotocopias de:</w:t>
              <w:br/>
              <w:t>• matricula profesional de ingeniería civil, certificación COPNIA vigente, copia de diplomas y/o actas de grado, cedula de ciudadanía.</w:t>
            </w:r>
          </w:p>
        </w:tc>
        <w:tc>
          <w:tcPr>
            <w:tcW w:w="2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 xml:space="preserve">Acreditar experiencia como Director o Residente de obra en la ejecución de dos (02) contrato de obras civiles o proyectos viales, donde al menos uno con valor igual o superior 4.000 smmlv. y se haya ejecutado; </w:t>
            </w:r>
          </w:p>
          <w:p>
            <w:pPr>
              <w:pStyle w:val="Normal"/>
              <w:jc w:val="both"/>
              <w:rPr>
                <w:rFonts w:ascii="Arial" w:hAnsi="Arial" w:cs="Arial"/>
                <w:sz w:val="22"/>
                <w:szCs w:val="22"/>
              </w:rPr>
            </w:pPr>
            <w:r>
              <w:rPr>
                <w:rFonts w:cs="Arial" w:ascii="Arial" w:hAnsi="Arial"/>
                <w:sz w:val="22"/>
                <w:szCs w:val="22"/>
              </w:rPr>
              <w:t>Bases granular de 6.500 m3</w:t>
            </w:r>
          </w:p>
          <w:p>
            <w:pPr>
              <w:pStyle w:val="Normal"/>
              <w:jc w:val="both"/>
              <w:rPr>
                <w:rFonts w:ascii="Arial" w:hAnsi="Arial" w:cs="Arial"/>
                <w:sz w:val="22"/>
                <w:szCs w:val="22"/>
              </w:rPr>
            </w:pPr>
            <w:r>
              <w:rPr>
                <w:rFonts w:cs="Arial" w:ascii="Arial" w:hAnsi="Arial"/>
                <w:sz w:val="22"/>
                <w:szCs w:val="22"/>
              </w:rPr>
              <w:t>Excavación 21.700 m3</w:t>
            </w:r>
          </w:p>
          <w:p>
            <w:pPr>
              <w:pStyle w:val="Normal"/>
              <w:jc w:val="both"/>
              <w:rPr>
                <w:rFonts w:ascii="Arial" w:hAnsi="Arial" w:cs="Arial"/>
                <w:sz w:val="22"/>
                <w:szCs w:val="22"/>
              </w:rPr>
            </w:pPr>
            <w:r>
              <w:rPr>
                <w:rFonts w:cs="Arial" w:ascii="Arial" w:hAnsi="Arial"/>
                <w:sz w:val="22"/>
                <w:szCs w:val="22"/>
              </w:rPr>
              <w:t>Construcción de box coulver 20</w:t>
            </w:r>
          </w:p>
          <w:p>
            <w:pPr>
              <w:pStyle w:val="Normal"/>
              <w:jc w:val="both"/>
              <w:rPr>
                <w:rFonts w:ascii="Arial" w:hAnsi="Arial" w:cs="Arial"/>
                <w:sz w:val="22"/>
                <w:szCs w:val="22"/>
              </w:rPr>
            </w:pPr>
            <w:r>
              <w:rPr>
                <w:rFonts w:cs="Arial" w:ascii="Arial" w:hAnsi="Arial"/>
                <w:sz w:val="22"/>
                <w:szCs w:val="22"/>
              </w:rPr>
              <w:t>Alcantarillas de 36” 90 und</w:t>
            </w:r>
          </w:p>
          <w:p>
            <w:pPr>
              <w:pStyle w:val="Normal"/>
              <w:jc w:val="both"/>
              <w:rPr>
                <w:rFonts w:ascii="Arial" w:hAnsi="Arial" w:cs="Arial"/>
                <w:sz w:val="22"/>
                <w:szCs w:val="22"/>
              </w:rPr>
            </w:pPr>
            <w:r>
              <w:rPr>
                <w:rFonts w:cs="Arial" w:ascii="Arial" w:hAnsi="Arial"/>
                <w:sz w:val="22"/>
                <w:szCs w:val="22"/>
              </w:rPr>
              <w:t>Afirmado 67.900 m3</w:t>
            </w:r>
          </w:p>
          <w:p>
            <w:pPr>
              <w:pStyle w:val="Normal"/>
              <w:jc w:val="both"/>
              <w:rPr>
                <w:rFonts w:ascii="Arial" w:hAnsi="Arial" w:cs="Arial"/>
                <w:sz w:val="22"/>
                <w:szCs w:val="22"/>
              </w:rPr>
            </w:pPr>
            <w:r>
              <w:rPr>
                <w:rFonts w:cs="Arial" w:ascii="Arial" w:hAnsi="Arial"/>
                <w:sz w:val="22"/>
                <w:szCs w:val="22"/>
              </w:rPr>
              <w:t>Movimiento de tierra 30.700 m3</w:t>
            </w:r>
          </w:p>
          <w:p>
            <w:pPr>
              <w:pStyle w:val="Normal"/>
              <w:jc w:val="both"/>
              <w:rPr>
                <w:rFonts w:ascii="Arial" w:hAnsi="Arial" w:cs="Arial"/>
                <w:sz w:val="22"/>
                <w:szCs w:val="22"/>
              </w:rPr>
            </w:pPr>
            <w:r>
              <w:rPr>
                <w:rFonts w:cs="Arial" w:ascii="Arial" w:hAnsi="Arial"/>
                <w:sz w:val="22"/>
                <w:szCs w:val="22"/>
              </w:rPr>
              <w:t>Conformación de calzada 643.800 m2</w:t>
            </w:r>
          </w:p>
          <w:p>
            <w:pPr>
              <w:pStyle w:val="Normal"/>
              <w:jc w:val="both"/>
              <w:rPr>
                <w:rFonts w:ascii="Arial" w:hAnsi="Arial" w:cs="Arial"/>
                <w:sz w:val="22"/>
                <w:szCs w:val="22"/>
              </w:rPr>
            </w:pPr>
            <w:r>
              <w:rPr>
                <w:rFonts w:cs="Arial" w:ascii="Arial" w:hAnsi="Arial"/>
                <w:sz w:val="22"/>
                <w:szCs w:val="22"/>
              </w:rPr>
              <w:t>Rellenos o subbase 21.700 m3</w:t>
            </w:r>
          </w:p>
          <w:p>
            <w:pPr>
              <w:pStyle w:val="Normal"/>
              <w:jc w:val="both"/>
              <w:rPr>
                <w:rFonts w:ascii="Arial" w:hAnsi="Arial" w:cs="Arial"/>
                <w:sz w:val="22"/>
                <w:szCs w:val="22"/>
              </w:rPr>
            </w:pPr>
            <w:r>
              <w:rPr>
                <w:rFonts w:cs="Arial" w:ascii="Arial" w:hAnsi="Arial"/>
                <w:sz w:val="22"/>
                <w:szCs w:val="22"/>
              </w:rPr>
              <w:t>Retiro de sobrante 30.100 m3</w:t>
            </w:r>
          </w:p>
          <w:p>
            <w:pPr>
              <w:pStyle w:val="Normal"/>
              <w:jc w:val="both"/>
              <w:rPr>
                <w:rFonts w:ascii="Arial" w:hAnsi="Arial" w:cs="Arial"/>
                <w:sz w:val="22"/>
                <w:szCs w:val="22"/>
              </w:rPr>
            </w:pPr>
            <w:r>
              <w:rPr>
                <w:rFonts w:cs="Arial" w:ascii="Arial" w:hAnsi="Arial"/>
                <w:sz w:val="22"/>
                <w:szCs w:val="22"/>
              </w:rPr>
              <w:t>Geotextil 32.700 m2</w:t>
            </w:r>
          </w:p>
          <w:p>
            <w:pPr>
              <w:pStyle w:val="Normal"/>
              <w:jc w:val="both"/>
              <w:rPr>
                <w:rFonts w:ascii="Arial" w:hAnsi="Arial" w:cs="Arial"/>
                <w:sz w:val="22"/>
                <w:szCs w:val="22"/>
              </w:rPr>
            </w:pPr>
            <w:r>
              <w:rPr>
                <w:rFonts w:cs="Arial" w:ascii="Arial" w:hAnsi="Arial"/>
                <w:sz w:val="22"/>
                <w:szCs w:val="22"/>
              </w:rPr>
              <w:t>Sardinel 4.200 ml</w:t>
            </w:r>
          </w:p>
          <w:p>
            <w:pPr>
              <w:pStyle w:val="Normal"/>
              <w:spacing w:before="0" w:after="200"/>
              <w:jc w:val="both"/>
              <w:rPr>
                <w:rFonts w:ascii="Arial" w:hAnsi="Arial" w:cs="Arial"/>
                <w:sz w:val="22"/>
                <w:szCs w:val="22"/>
              </w:rPr>
            </w:pPr>
            <w:r>
              <w:rPr>
                <w:rFonts w:cs="Arial" w:ascii="Arial" w:hAnsi="Arial"/>
                <w:sz w:val="22"/>
                <w:szCs w:val="22"/>
              </w:rPr>
              <w:t>Pavimento en concreto de 3.500 psi con esperos de 15 cm o superior 32.700 m2</w:t>
            </w:r>
          </w:p>
        </w:tc>
      </w:tr>
      <w:tr>
        <w:trPr/>
        <w:tc>
          <w:tcPr>
            <w:tcW w:w="1131"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Inspector de Obra</w:t>
            </w:r>
          </w:p>
          <w:p>
            <w:pPr>
              <w:pStyle w:val="Normal"/>
              <w:spacing w:before="0" w:after="200"/>
              <w:jc w:val="both"/>
              <w:rPr>
                <w:rFonts w:ascii="Arial" w:hAnsi="Arial" w:cs="Arial"/>
                <w:sz w:val="22"/>
                <w:szCs w:val="22"/>
              </w:rPr>
            </w:pPr>
            <w:r>
              <w:rPr>
                <w:rFonts w:cs="Arial" w:ascii="Arial" w:hAnsi="Arial"/>
                <w:sz w:val="22"/>
                <w:szCs w:val="22"/>
              </w:rPr>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both"/>
              <w:rPr>
                <w:rFonts w:ascii="Arial" w:hAnsi="Arial" w:cs="Arial"/>
                <w:sz w:val="22"/>
                <w:szCs w:val="22"/>
              </w:rPr>
            </w:pPr>
            <w:r>
              <w:rPr>
                <w:rFonts w:cs="Arial" w:ascii="Arial" w:hAnsi="Arial"/>
                <w:sz w:val="22"/>
                <w:szCs w:val="22"/>
              </w:rPr>
              <w:t xml:space="preserve">Tecnólogo en construcción, con matricula profesional vigente y especialista técnico en algún área de la ingeniería </w:t>
            </w:r>
          </w:p>
        </w:tc>
        <w:tc>
          <w:tcPr>
            <w:tcW w:w="14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center"/>
              <w:rPr>
                <w:rFonts w:ascii="Arial" w:hAnsi="Arial" w:cs="Arial"/>
                <w:sz w:val="22"/>
                <w:szCs w:val="22"/>
              </w:rPr>
            </w:pPr>
            <w:r>
              <w:rPr>
                <w:rFonts w:cs="Arial" w:ascii="Arial" w:hAnsi="Arial"/>
                <w:sz w:val="22"/>
                <w:szCs w:val="22"/>
              </w:rPr>
              <w:t>100%</w:t>
            </w:r>
          </w:p>
        </w:tc>
        <w:tc>
          <w:tcPr>
            <w:tcW w:w="2902"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No menor de cinco (05) años contados entre la fecha de expedición de la matricula profesional y la fecha del cierre del plazo del presente proceso de selección, experiencia debidamente certificada.</w:t>
            </w:r>
          </w:p>
          <w:p>
            <w:pPr>
              <w:pStyle w:val="Normal"/>
              <w:jc w:val="both"/>
              <w:rPr>
                <w:rFonts w:ascii="Arial" w:hAnsi="Arial" w:cs="Arial"/>
                <w:sz w:val="22"/>
                <w:szCs w:val="22"/>
              </w:rPr>
            </w:pPr>
            <w:r>
              <w:rPr>
                <w:rFonts w:cs="Arial" w:ascii="Arial" w:hAnsi="Arial"/>
                <w:sz w:val="22"/>
                <w:szCs w:val="22"/>
              </w:rPr>
              <w:t>No menor de tres (03) años como especialista técnico contados entre la fecha de grado y la fecha del cierre del plazo del presente proceso de selección, experiencia debidamente certificada.</w:t>
            </w:r>
          </w:p>
          <w:p>
            <w:pPr>
              <w:pStyle w:val="Normal"/>
              <w:spacing w:before="0" w:after="200"/>
              <w:jc w:val="both"/>
              <w:rPr>
                <w:rFonts w:ascii="Arial" w:hAnsi="Arial" w:cs="Arial"/>
                <w:sz w:val="22"/>
                <w:szCs w:val="22"/>
              </w:rPr>
            </w:pPr>
            <w:r>
              <w:rPr>
                <w:rFonts w:cs="Arial" w:ascii="Arial" w:hAnsi="Arial"/>
                <w:sz w:val="22"/>
                <w:szCs w:val="22"/>
              </w:rPr>
              <w:t>Aportar fotocopias de:</w:t>
              <w:br/>
              <w:t>• matricula profesional de ingeniería civil, certificación COPNIA vigente, copia de diplomas y/o actas de grado, cedula de ciudadanía.</w:t>
            </w:r>
          </w:p>
        </w:tc>
        <w:tc>
          <w:tcPr>
            <w:tcW w:w="2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 xml:space="preserve">Acreditar experiencia como inspector de obra en dos (02) contrato de construcción y/o mejoramiento y/o mantenimiento y/o rehabilitación y/o conservación de vías. Contratos con Entidades públicas o privadas. donde sumados se haya ejecutado; </w:t>
            </w:r>
          </w:p>
          <w:p>
            <w:pPr>
              <w:pStyle w:val="Normal"/>
              <w:jc w:val="both"/>
              <w:rPr>
                <w:rFonts w:ascii="Arial" w:hAnsi="Arial" w:cs="Arial"/>
                <w:sz w:val="22"/>
                <w:szCs w:val="22"/>
              </w:rPr>
            </w:pPr>
            <w:r>
              <w:rPr>
                <w:rFonts w:cs="Arial" w:ascii="Arial" w:hAnsi="Arial"/>
                <w:sz w:val="22"/>
                <w:szCs w:val="22"/>
              </w:rPr>
              <w:t>Bases granular de 6.500 m3</w:t>
            </w:r>
          </w:p>
          <w:p>
            <w:pPr>
              <w:pStyle w:val="Normal"/>
              <w:spacing w:before="0" w:after="200"/>
              <w:jc w:val="both"/>
              <w:rPr>
                <w:rFonts w:ascii="Arial" w:hAnsi="Arial" w:cs="Arial"/>
                <w:sz w:val="22"/>
                <w:szCs w:val="22"/>
              </w:rPr>
            </w:pPr>
            <w:r>
              <w:rPr>
                <w:rFonts w:cs="Arial" w:ascii="Arial" w:hAnsi="Arial"/>
                <w:sz w:val="22"/>
                <w:szCs w:val="22"/>
              </w:rPr>
              <w:t>Excavación 21.700 m3</w:t>
            </w:r>
          </w:p>
        </w:tc>
      </w:tr>
      <w:tr>
        <w:trPr/>
        <w:tc>
          <w:tcPr>
            <w:tcW w:w="1131"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Asesor Estructuras</w:t>
            </w:r>
          </w:p>
          <w:p>
            <w:pPr>
              <w:pStyle w:val="Normal"/>
              <w:jc w:val="both"/>
              <w:rPr>
                <w:rFonts w:ascii="Arial" w:hAnsi="Arial" w:cs="Arial"/>
                <w:sz w:val="22"/>
                <w:szCs w:val="22"/>
              </w:rPr>
            </w:pPr>
            <w:r>
              <w:rPr>
                <w:rFonts w:cs="Arial" w:ascii="Arial" w:hAnsi="Arial"/>
                <w:sz w:val="22"/>
                <w:szCs w:val="22"/>
              </w:rPr>
            </w:r>
          </w:p>
          <w:p>
            <w:pPr>
              <w:pStyle w:val="Normal"/>
              <w:spacing w:before="0" w:after="200"/>
              <w:jc w:val="both"/>
              <w:rPr>
                <w:rFonts w:ascii="Arial" w:hAnsi="Arial" w:cs="Arial"/>
                <w:sz w:val="22"/>
                <w:szCs w:val="22"/>
              </w:rPr>
            </w:pPr>
            <w:r>
              <w:rPr>
                <w:rFonts w:cs="Arial" w:ascii="Arial" w:hAnsi="Arial"/>
                <w:sz w:val="22"/>
                <w:szCs w:val="22"/>
              </w:rPr>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both"/>
              <w:rPr>
                <w:rFonts w:ascii="Arial" w:hAnsi="Arial" w:cs="Arial"/>
                <w:sz w:val="22"/>
                <w:szCs w:val="22"/>
              </w:rPr>
            </w:pPr>
            <w:r>
              <w:rPr>
                <w:rFonts w:cs="Arial" w:ascii="Arial" w:hAnsi="Arial"/>
                <w:sz w:val="22"/>
                <w:szCs w:val="22"/>
              </w:rPr>
              <w:t>Ingeniero civil, con matricula profesional vigente y especialista en ingeniería civil área de estructuras y sísmicas</w:t>
            </w:r>
          </w:p>
        </w:tc>
        <w:tc>
          <w:tcPr>
            <w:tcW w:w="14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center"/>
              <w:rPr>
                <w:rFonts w:ascii="Arial" w:hAnsi="Arial" w:cs="Arial"/>
                <w:sz w:val="22"/>
                <w:szCs w:val="22"/>
              </w:rPr>
            </w:pPr>
            <w:r>
              <w:rPr>
                <w:rFonts w:cs="Arial" w:ascii="Arial" w:hAnsi="Arial"/>
                <w:sz w:val="22"/>
                <w:szCs w:val="22"/>
              </w:rPr>
              <w:t>10%</w:t>
            </w:r>
          </w:p>
        </w:tc>
        <w:tc>
          <w:tcPr>
            <w:tcW w:w="2902"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No menor de cinco (05) años contados entre la fecha de expedición de la matricula profesional y la fecha del cierre del plazo del presente proceso de selección; experiencia debidamente certificada.</w:t>
            </w:r>
          </w:p>
          <w:p>
            <w:pPr>
              <w:pStyle w:val="Normal"/>
              <w:jc w:val="both"/>
              <w:rPr>
                <w:rFonts w:ascii="Arial" w:hAnsi="Arial" w:cs="Arial"/>
                <w:sz w:val="22"/>
                <w:szCs w:val="22"/>
              </w:rPr>
            </w:pPr>
            <w:r>
              <w:rPr>
                <w:rFonts w:cs="Arial" w:ascii="Arial" w:hAnsi="Arial"/>
                <w:sz w:val="22"/>
                <w:szCs w:val="22"/>
              </w:rPr>
              <w:t>No menor de tres (03) años como especialista contados entre la fecha de grado y la fecha del cierre del plazo del presente proceso de selección. experiencia debidamente certificada</w:t>
            </w:r>
          </w:p>
          <w:p>
            <w:pPr>
              <w:pStyle w:val="Normal"/>
              <w:spacing w:before="0" w:after="200"/>
              <w:jc w:val="both"/>
              <w:rPr>
                <w:rFonts w:ascii="Arial" w:hAnsi="Arial" w:cs="Arial"/>
                <w:sz w:val="22"/>
                <w:szCs w:val="22"/>
              </w:rPr>
            </w:pPr>
            <w:r>
              <w:rPr>
                <w:rFonts w:cs="Arial" w:ascii="Arial" w:hAnsi="Arial"/>
                <w:sz w:val="22"/>
                <w:szCs w:val="22"/>
              </w:rPr>
              <w:t>Aportar fotocopias de:</w:t>
              <w:br/>
              <w:t>• matricula profesional de ingeniería civil, certificación COPNIA vigente, copia de diplomas y/o actas de grado, cedula de ciudadanía.</w:t>
            </w:r>
          </w:p>
        </w:tc>
        <w:tc>
          <w:tcPr>
            <w:tcW w:w="2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 xml:space="preserve">Acreditar experiencia como Asesor estructural en dos (02) contrato de construcción y/o mejoramiento y/o mantenimiento y/o rehabilitación y/o conservación de vías. Contratos con Entidades públicas o privadas. donde sumados se haya ejecutado; </w:t>
            </w:r>
          </w:p>
          <w:p>
            <w:pPr>
              <w:pStyle w:val="Normal"/>
              <w:jc w:val="both"/>
              <w:rPr>
                <w:rFonts w:ascii="Arial" w:hAnsi="Arial" w:cs="Arial"/>
                <w:sz w:val="22"/>
                <w:szCs w:val="22"/>
              </w:rPr>
            </w:pPr>
            <w:r>
              <w:rPr>
                <w:rFonts w:cs="Arial" w:ascii="Arial" w:hAnsi="Arial"/>
                <w:sz w:val="22"/>
                <w:szCs w:val="22"/>
              </w:rPr>
              <w:t>Bases granular de 6.500 m3</w:t>
            </w:r>
          </w:p>
          <w:p>
            <w:pPr>
              <w:pStyle w:val="Normal"/>
              <w:jc w:val="both"/>
              <w:rPr>
                <w:rFonts w:ascii="Arial" w:hAnsi="Arial" w:cs="Arial"/>
                <w:sz w:val="22"/>
                <w:szCs w:val="22"/>
              </w:rPr>
            </w:pPr>
            <w:r>
              <w:rPr>
                <w:rFonts w:cs="Arial" w:ascii="Arial" w:hAnsi="Arial"/>
                <w:sz w:val="22"/>
                <w:szCs w:val="22"/>
              </w:rPr>
              <w:t>Excavación 21.700 m3</w:t>
            </w:r>
          </w:p>
          <w:p>
            <w:pPr>
              <w:pStyle w:val="Normal"/>
              <w:jc w:val="both"/>
              <w:rPr>
                <w:rFonts w:ascii="Arial" w:hAnsi="Arial" w:cs="Arial"/>
                <w:sz w:val="22"/>
                <w:szCs w:val="22"/>
              </w:rPr>
            </w:pPr>
            <w:r>
              <w:rPr>
                <w:rFonts w:cs="Arial" w:ascii="Arial" w:hAnsi="Arial"/>
                <w:sz w:val="22"/>
                <w:szCs w:val="22"/>
              </w:rPr>
              <w:t>Construcción de box coulver 20</w:t>
            </w:r>
          </w:p>
          <w:p>
            <w:pPr>
              <w:pStyle w:val="Normal"/>
              <w:jc w:val="both"/>
              <w:rPr>
                <w:rFonts w:ascii="Arial" w:hAnsi="Arial" w:cs="Arial"/>
                <w:sz w:val="22"/>
                <w:szCs w:val="22"/>
              </w:rPr>
            </w:pPr>
            <w:r>
              <w:rPr>
                <w:rFonts w:cs="Arial" w:ascii="Arial" w:hAnsi="Arial"/>
                <w:sz w:val="22"/>
                <w:szCs w:val="22"/>
              </w:rPr>
              <w:t>Alcantarillas de 36” 90 und</w:t>
            </w:r>
          </w:p>
          <w:p>
            <w:pPr>
              <w:pStyle w:val="Normal"/>
              <w:jc w:val="both"/>
              <w:rPr>
                <w:rFonts w:ascii="Arial" w:hAnsi="Arial" w:cs="Arial"/>
                <w:sz w:val="22"/>
                <w:szCs w:val="22"/>
              </w:rPr>
            </w:pPr>
            <w:r>
              <w:rPr>
                <w:rFonts w:cs="Arial" w:ascii="Arial" w:hAnsi="Arial"/>
                <w:sz w:val="22"/>
                <w:szCs w:val="22"/>
              </w:rPr>
              <w:t>Afirmado 67.900 m3</w:t>
            </w:r>
          </w:p>
          <w:p>
            <w:pPr>
              <w:pStyle w:val="Normal"/>
              <w:jc w:val="both"/>
              <w:rPr>
                <w:rFonts w:ascii="Arial" w:hAnsi="Arial" w:cs="Arial"/>
                <w:sz w:val="22"/>
                <w:szCs w:val="22"/>
              </w:rPr>
            </w:pPr>
            <w:r>
              <w:rPr>
                <w:rFonts w:cs="Arial" w:ascii="Arial" w:hAnsi="Arial"/>
                <w:sz w:val="22"/>
                <w:szCs w:val="22"/>
              </w:rPr>
              <w:t>Movimiento de tierra 30.700 m3</w:t>
            </w:r>
          </w:p>
          <w:p>
            <w:pPr>
              <w:pStyle w:val="Normal"/>
              <w:jc w:val="both"/>
              <w:rPr>
                <w:rFonts w:ascii="Arial" w:hAnsi="Arial" w:cs="Arial"/>
                <w:sz w:val="22"/>
                <w:szCs w:val="22"/>
              </w:rPr>
            </w:pPr>
            <w:r>
              <w:rPr>
                <w:rFonts w:cs="Arial" w:ascii="Arial" w:hAnsi="Arial"/>
                <w:sz w:val="22"/>
                <w:szCs w:val="22"/>
              </w:rPr>
              <w:t>Conformación de calzada 643.800 m2</w:t>
            </w:r>
          </w:p>
          <w:p>
            <w:pPr>
              <w:pStyle w:val="Normal"/>
              <w:jc w:val="both"/>
              <w:rPr>
                <w:rFonts w:ascii="Arial" w:hAnsi="Arial" w:cs="Arial"/>
                <w:sz w:val="22"/>
                <w:szCs w:val="22"/>
              </w:rPr>
            </w:pPr>
            <w:r>
              <w:rPr>
                <w:rFonts w:cs="Arial" w:ascii="Arial" w:hAnsi="Arial"/>
                <w:sz w:val="22"/>
                <w:szCs w:val="22"/>
              </w:rPr>
              <w:t>Rellenos o subbase 21.700 m3</w:t>
            </w:r>
          </w:p>
          <w:p>
            <w:pPr>
              <w:pStyle w:val="Normal"/>
              <w:jc w:val="both"/>
              <w:rPr>
                <w:rFonts w:ascii="Arial" w:hAnsi="Arial" w:cs="Arial"/>
                <w:sz w:val="22"/>
                <w:szCs w:val="22"/>
              </w:rPr>
            </w:pPr>
            <w:r>
              <w:rPr>
                <w:rFonts w:cs="Arial" w:ascii="Arial" w:hAnsi="Arial"/>
                <w:sz w:val="22"/>
                <w:szCs w:val="22"/>
              </w:rPr>
              <w:t>Retiro de sobrante 30.100 m3</w:t>
            </w:r>
          </w:p>
          <w:p>
            <w:pPr>
              <w:pStyle w:val="Normal"/>
              <w:jc w:val="both"/>
              <w:rPr>
                <w:rFonts w:ascii="Arial" w:hAnsi="Arial" w:cs="Arial"/>
                <w:sz w:val="22"/>
                <w:szCs w:val="22"/>
              </w:rPr>
            </w:pPr>
            <w:r>
              <w:rPr>
                <w:rFonts w:cs="Arial" w:ascii="Arial" w:hAnsi="Arial"/>
                <w:sz w:val="22"/>
                <w:szCs w:val="22"/>
              </w:rPr>
              <w:t>Geotextil 32.700 m2</w:t>
            </w:r>
          </w:p>
          <w:p>
            <w:pPr>
              <w:pStyle w:val="Normal"/>
              <w:jc w:val="both"/>
              <w:rPr>
                <w:rFonts w:ascii="Arial" w:hAnsi="Arial" w:cs="Arial"/>
                <w:sz w:val="22"/>
                <w:szCs w:val="22"/>
              </w:rPr>
            </w:pPr>
            <w:r>
              <w:rPr>
                <w:rFonts w:cs="Arial" w:ascii="Arial" w:hAnsi="Arial"/>
                <w:sz w:val="22"/>
                <w:szCs w:val="22"/>
              </w:rPr>
              <w:t>Sardinel 4.200 ml</w:t>
            </w:r>
          </w:p>
          <w:p>
            <w:pPr>
              <w:pStyle w:val="Normal"/>
              <w:spacing w:before="0" w:after="200"/>
              <w:jc w:val="both"/>
              <w:rPr>
                <w:rFonts w:ascii="Arial" w:hAnsi="Arial" w:cs="Arial"/>
                <w:sz w:val="22"/>
                <w:szCs w:val="22"/>
              </w:rPr>
            </w:pPr>
            <w:r>
              <w:rPr>
                <w:rFonts w:cs="Arial" w:ascii="Arial" w:hAnsi="Arial"/>
                <w:sz w:val="22"/>
                <w:szCs w:val="22"/>
              </w:rPr>
              <w:t>Pavimento en concreto de 3.500 psi con espesor de 15 cm o superior 32.700 m2.</w:t>
            </w:r>
          </w:p>
        </w:tc>
      </w:tr>
      <w:tr>
        <w:trPr/>
        <w:tc>
          <w:tcPr>
            <w:tcW w:w="1131"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Asesor Ambiental</w:t>
            </w:r>
          </w:p>
          <w:p>
            <w:pPr>
              <w:pStyle w:val="Normal"/>
              <w:jc w:val="both"/>
              <w:rPr>
                <w:rFonts w:ascii="Arial" w:hAnsi="Arial" w:cs="Arial"/>
                <w:sz w:val="22"/>
                <w:szCs w:val="22"/>
              </w:rPr>
            </w:pPr>
            <w:r>
              <w:rPr>
                <w:rFonts w:cs="Arial" w:ascii="Arial" w:hAnsi="Arial"/>
                <w:sz w:val="22"/>
                <w:szCs w:val="22"/>
              </w:rPr>
            </w:r>
          </w:p>
          <w:p>
            <w:pPr>
              <w:pStyle w:val="Normal"/>
              <w:spacing w:before="0" w:after="200"/>
              <w:jc w:val="both"/>
              <w:rPr>
                <w:rFonts w:ascii="Arial" w:hAnsi="Arial" w:cs="Arial"/>
                <w:sz w:val="22"/>
                <w:szCs w:val="22"/>
              </w:rPr>
            </w:pPr>
            <w:r>
              <w:rPr>
                <w:rFonts w:cs="Arial" w:ascii="Arial" w:hAnsi="Arial"/>
                <w:sz w:val="22"/>
                <w:szCs w:val="22"/>
              </w:rPr>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both"/>
              <w:rPr>
                <w:rFonts w:ascii="Arial" w:hAnsi="Arial" w:cs="Arial"/>
                <w:sz w:val="22"/>
                <w:szCs w:val="22"/>
              </w:rPr>
            </w:pPr>
            <w:r>
              <w:rPr>
                <w:rFonts w:cs="Arial" w:ascii="Arial" w:hAnsi="Arial"/>
                <w:sz w:val="22"/>
                <w:szCs w:val="22"/>
              </w:rPr>
              <w:t>Ingeniero Ambiental y/o Agroecologo y/o Forestal, con matricula profesional vigente y especialista en gestión de residuos sólidos.</w:t>
            </w:r>
          </w:p>
        </w:tc>
        <w:tc>
          <w:tcPr>
            <w:tcW w:w="14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center"/>
              <w:rPr>
                <w:rFonts w:ascii="Arial" w:hAnsi="Arial" w:cs="Arial"/>
                <w:sz w:val="22"/>
                <w:szCs w:val="22"/>
              </w:rPr>
            </w:pPr>
            <w:r>
              <w:rPr>
                <w:rFonts w:cs="Arial" w:ascii="Arial" w:hAnsi="Arial"/>
                <w:sz w:val="22"/>
                <w:szCs w:val="22"/>
              </w:rPr>
              <w:t>10%</w:t>
            </w:r>
          </w:p>
        </w:tc>
        <w:tc>
          <w:tcPr>
            <w:tcW w:w="2902"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No menor de cinco (05) años contados entre la fecha de expedición de la matricula profesional y la fecha del cierre del plazo del presente proceso de selección, experiencia debidamente certificada.</w:t>
            </w:r>
          </w:p>
          <w:p>
            <w:pPr>
              <w:pStyle w:val="Normal"/>
              <w:jc w:val="both"/>
              <w:rPr>
                <w:rFonts w:ascii="Arial" w:hAnsi="Arial" w:cs="Arial"/>
                <w:sz w:val="22"/>
                <w:szCs w:val="22"/>
              </w:rPr>
            </w:pPr>
            <w:r>
              <w:rPr>
                <w:rFonts w:cs="Arial" w:ascii="Arial" w:hAnsi="Arial"/>
                <w:sz w:val="22"/>
                <w:szCs w:val="22"/>
              </w:rPr>
              <w:t>No menor de tres (03) años como especialista contados entre la fecha de grado y la fecha del cierre del plazo del presente proceso de selección.</w:t>
            </w:r>
          </w:p>
          <w:p>
            <w:pPr>
              <w:pStyle w:val="Normal"/>
              <w:spacing w:before="0" w:after="200"/>
              <w:jc w:val="both"/>
              <w:rPr>
                <w:rFonts w:ascii="Arial" w:hAnsi="Arial" w:cs="Arial"/>
                <w:sz w:val="22"/>
                <w:szCs w:val="22"/>
              </w:rPr>
            </w:pPr>
            <w:r>
              <w:rPr>
                <w:rFonts w:cs="Arial" w:ascii="Arial" w:hAnsi="Arial"/>
                <w:sz w:val="22"/>
                <w:szCs w:val="22"/>
              </w:rPr>
              <w:t>Aportar fotocopias de:</w:t>
              <w:br/>
              <w:t>• matricula profesional de ingeniería civil, certificación COPNIA vigente, copia de diplomas y/o actas de grado, cedula de ciudadanía.</w:t>
            </w:r>
          </w:p>
        </w:tc>
        <w:tc>
          <w:tcPr>
            <w:tcW w:w="2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Acreditar experiencia como Asesor ambiental en cinco (05) contrato de construcción y/o mejoramiento y/o mantenimiento y/o rehabilitación y/o conservación de vías y/o proyectos viales. Contratos con Entidades públicas o privadas. donde sumados se haya ejecutado; Bases granular de 6.500 m3</w:t>
            </w:r>
          </w:p>
          <w:p>
            <w:pPr>
              <w:pStyle w:val="Normal"/>
              <w:jc w:val="both"/>
              <w:rPr>
                <w:rFonts w:ascii="Arial" w:hAnsi="Arial" w:cs="Arial"/>
                <w:sz w:val="22"/>
                <w:szCs w:val="22"/>
              </w:rPr>
            </w:pPr>
            <w:r>
              <w:rPr>
                <w:rFonts w:cs="Arial" w:ascii="Arial" w:hAnsi="Arial"/>
                <w:sz w:val="22"/>
                <w:szCs w:val="22"/>
              </w:rPr>
              <w:t>Excavación 21.700 m3</w:t>
            </w:r>
          </w:p>
          <w:p>
            <w:pPr>
              <w:pStyle w:val="Normal"/>
              <w:jc w:val="both"/>
              <w:rPr>
                <w:rFonts w:ascii="Arial" w:hAnsi="Arial" w:cs="Arial"/>
                <w:sz w:val="22"/>
                <w:szCs w:val="22"/>
              </w:rPr>
            </w:pPr>
            <w:r>
              <w:rPr>
                <w:rFonts w:cs="Arial" w:ascii="Arial" w:hAnsi="Arial"/>
                <w:sz w:val="22"/>
                <w:szCs w:val="22"/>
              </w:rPr>
              <w:t>Construcción de box coulver 20</w:t>
            </w:r>
          </w:p>
          <w:p>
            <w:pPr>
              <w:pStyle w:val="Normal"/>
              <w:jc w:val="both"/>
              <w:rPr>
                <w:rFonts w:ascii="Arial" w:hAnsi="Arial" w:cs="Arial"/>
                <w:sz w:val="22"/>
                <w:szCs w:val="22"/>
              </w:rPr>
            </w:pPr>
            <w:r>
              <w:rPr>
                <w:rFonts w:cs="Arial" w:ascii="Arial" w:hAnsi="Arial"/>
                <w:sz w:val="22"/>
                <w:szCs w:val="22"/>
              </w:rPr>
              <w:t>Alcantarillas de 36” 90 und</w:t>
            </w:r>
          </w:p>
          <w:p>
            <w:pPr>
              <w:pStyle w:val="Normal"/>
              <w:jc w:val="both"/>
              <w:rPr>
                <w:rFonts w:ascii="Arial" w:hAnsi="Arial" w:cs="Arial"/>
                <w:sz w:val="22"/>
                <w:szCs w:val="22"/>
              </w:rPr>
            </w:pPr>
            <w:r>
              <w:rPr>
                <w:rFonts w:cs="Arial" w:ascii="Arial" w:hAnsi="Arial"/>
                <w:sz w:val="22"/>
                <w:szCs w:val="22"/>
              </w:rPr>
              <w:t>Afirmado 67.900 m3</w:t>
            </w:r>
          </w:p>
          <w:p>
            <w:pPr>
              <w:pStyle w:val="Normal"/>
              <w:jc w:val="both"/>
              <w:rPr>
                <w:rFonts w:ascii="Arial" w:hAnsi="Arial" w:cs="Arial"/>
                <w:sz w:val="22"/>
                <w:szCs w:val="22"/>
              </w:rPr>
            </w:pPr>
            <w:r>
              <w:rPr>
                <w:rFonts w:cs="Arial" w:ascii="Arial" w:hAnsi="Arial"/>
                <w:sz w:val="22"/>
                <w:szCs w:val="22"/>
              </w:rPr>
              <w:t>Movimiento de tierra 30.700 m3</w:t>
            </w:r>
          </w:p>
          <w:p>
            <w:pPr>
              <w:pStyle w:val="Normal"/>
              <w:jc w:val="both"/>
              <w:rPr>
                <w:rFonts w:ascii="Arial" w:hAnsi="Arial" w:cs="Arial"/>
                <w:sz w:val="22"/>
                <w:szCs w:val="22"/>
              </w:rPr>
            </w:pPr>
            <w:r>
              <w:rPr>
                <w:rFonts w:cs="Arial" w:ascii="Arial" w:hAnsi="Arial"/>
                <w:sz w:val="22"/>
                <w:szCs w:val="22"/>
              </w:rPr>
              <w:t>Conformación de calzada 643.800 m2</w:t>
            </w:r>
          </w:p>
          <w:p>
            <w:pPr>
              <w:pStyle w:val="Normal"/>
              <w:jc w:val="both"/>
              <w:rPr>
                <w:rFonts w:ascii="Arial" w:hAnsi="Arial" w:cs="Arial"/>
                <w:sz w:val="22"/>
                <w:szCs w:val="22"/>
              </w:rPr>
            </w:pPr>
            <w:r>
              <w:rPr>
                <w:rFonts w:cs="Arial" w:ascii="Arial" w:hAnsi="Arial"/>
                <w:sz w:val="22"/>
                <w:szCs w:val="22"/>
              </w:rPr>
              <w:t>Rellenos o subbase 21.700 m3</w:t>
            </w:r>
          </w:p>
          <w:p>
            <w:pPr>
              <w:pStyle w:val="Normal"/>
              <w:jc w:val="both"/>
              <w:rPr>
                <w:rFonts w:ascii="Arial" w:hAnsi="Arial" w:cs="Arial"/>
                <w:sz w:val="22"/>
                <w:szCs w:val="22"/>
              </w:rPr>
            </w:pPr>
            <w:r>
              <w:rPr>
                <w:rFonts w:cs="Arial" w:ascii="Arial" w:hAnsi="Arial"/>
                <w:sz w:val="22"/>
                <w:szCs w:val="22"/>
              </w:rPr>
              <w:t>Retiro de sobrante 30.100 m3</w:t>
            </w:r>
          </w:p>
          <w:p>
            <w:pPr>
              <w:pStyle w:val="Normal"/>
              <w:jc w:val="both"/>
              <w:rPr>
                <w:rFonts w:ascii="Arial" w:hAnsi="Arial" w:cs="Arial"/>
                <w:sz w:val="22"/>
                <w:szCs w:val="22"/>
              </w:rPr>
            </w:pPr>
            <w:r>
              <w:rPr>
                <w:rFonts w:cs="Arial" w:ascii="Arial" w:hAnsi="Arial"/>
                <w:sz w:val="22"/>
                <w:szCs w:val="22"/>
              </w:rPr>
              <w:t>Geotextil 32.700 m2</w:t>
            </w:r>
          </w:p>
          <w:p>
            <w:pPr>
              <w:pStyle w:val="Normal"/>
              <w:jc w:val="both"/>
              <w:rPr>
                <w:rFonts w:ascii="Arial" w:hAnsi="Arial" w:cs="Arial"/>
                <w:sz w:val="22"/>
                <w:szCs w:val="22"/>
              </w:rPr>
            </w:pPr>
            <w:r>
              <w:rPr>
                <w:rFonts w:cs="Arial" w:ascii="Arial" w:hAnsi="Arial"/>
                <w:sz w:val="22"/>
                <w:szCs w:val="22"/>
              </w:rPr>
              <w:t>Sardinel 4.200 ml</w:t>
            </w:r>
          </w:p>
          <w:p>
            <w:pPr>
              <w:pStyle w:val="Normal"/>
              <w:spacing w:before="0" w:after="200"/>
              <w:jc w:val="both"/>
              <w:rPr>
                <w:rFonts w:ascii="Arial" w:hAnsi="Arial" w:cs="Arial"/>
                <w:sz w:val="22"/>
                <w:szCs w:val="22"/>
              </w:rPr>
            </w:pPr>
            <w:r>
              <w:rPr>
                <w:rFonts w:cs="Arial" w:ascii="Arial" w:hAnsi="Arial"/>
                <w:sz w:val="22"/>
                <w:szCs w:val="22"/>
              </w:rPr>
              <w:t>Pavimento en concreto de 3.500 psi con espesor de 15 cm o superior 32.700 m2</w:t>
            </w:r>
          </w:p>
        </w:tc>
      </w:tr>
      <w:tr>
        <w:trPr/>
        <w:tc>
          <w:tcPr>
            <w:tcW w:w="1131"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Asesor en Topografía</w:t>
            </w:r>
          </w:p>
          <w:p>
            <w:pPr>
              <w:pStyle w:val="Normal"/>
              <w:jc w:val="both"/>
              <w:rPr>
                <w:rFonts w:ascii="Arial" w:hAnsi="Arial" w:cs="Arial"/>
                <w:sz w:val="22"/>
                <w:szCs w:val="22"/>
              </w:rPr>
            </w:pPr>
            <w:r>
              <w:rPr>
                <w:rFonts w:cs="Arial" w:ascii="Arial" w:hAnsi="Arial"/>
                <w:sz w:val="22"/>
                <w:szCs w:val="22"/>
              </w:rPr>
            </w:r>
          </w:p>
          <w:p>
            <w:pPr>
              <w:pStyle w:val="Normal"/>
              <w:spacing w:before="0" w:after="200"/>
              <w:jc w:val="both"/>
              <w:rPr>
                <w:rFonts w:ascii="Arial" w:hAnsi="Arial" w:cs="Arial"/>
                <w:sz w:val="22"/>
                <w:szCs w:val="22"/>
              </w:rPr>
            </w:pPr>
            <w:r>
              <w:rPr>
                <w:rFonts w:cs="Arial" w:ascii="Arial" w:hAnsi="Arial"/>
                <w:sz w:val="22"/>
                <w:szCs w:val="22"/>
              </w:rPr>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both"/>
              <w:rPr>
                <w:rFonts w:ascii="Arial" w:hAnsi="Arial" w:cs="Arial"/>
                <w:sz w:val="22"/>
                <w:szCs w:val="22"/>
              </w:rPr>
            </w:pPr>
            <w:r>
              <w:rPr>
                <w:rFonts w:cs="Arial" w:ascii="Arial" w:hAnsi="Arial"/>
                <w:sz w:val="22"/>
                <w:szCs w:val="22"/>
              </w:rPr>
              <w:t>Ingeniero Topográfico, con matricula profesional vigente.</w:t>
            </w:r>
          </w:p>
        </w:tc>
        <w:tc>
          <w:tcPr>
            <w:tcW w:w="1400"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spacing w:before="0" w:after="200"/>
              <w:jc w:val="center"/>
              <w:rPr>
                <w:rFonts w:ascii="Arial" w:hAnsi="Arial" w:cs="Arial"/>
                <w:sz w:val="22"/>
                <w:szCs w:val="22"/>
              </w:rPr>
            </w:pPr>
            <w:r>
              <w:rPr>
                <w:rFonts w:cs="Arial" w:ascii="Arial" w:hAnsi="Arial"/>
                <w:sz w:val="22"/>
                <w:szCs w:val="22"/>
              </w:rPr>
              <w:t>20%</w:t>
            </w:r>
          </w:p>
        </w:tc>
        <w:tc>
          <w:tcPr>
            <w:tcW w:w="2902" w:type="dxa"/>
            <w:tcBorders>
              <w:top w:val="single" w:sz="4" w:space="0" w:color="00000A"/>
              <w:left w:val="single" w:sz="4" w:space="0" w:color="00000A"/>
              <w:bottom w:val="single" w:sz="4" w:space="0" w:color="00000A"/>
              <w:insideH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No menor de cuatro (04) años contados entre la fecha de expedición de la matricula profesional y la fecha del cierre del plazo del presente proceso de selección, experiencia debidamente certificada.</w:t>
            </w:r>
          </w:p>
          <w:p>
            <w:pPr>
              <w:pStyle w:val="Normal"/>
              <w:spacing w:before="0" w:after="200"/>
              <w:jc w:val="both"/>
              <w:rPr>
                <w:rFonts w:ascii="Arial" w:hAnsi="Arial" w:cs="Arial"/>
                <w:sz w:val="22"/>
                <w:szCs w:val="22"/>
              </w:rPr>
            </w:pPr>
            <w:r>
              <w:rPr>
                <w:rFonts w:cs="Arial" w:ascii="Arial" w:hAnsi="Arial"/>
                <w:sz w:val="22"/>
                <w:szCs w:val="22"/>
              </w:rPr>
              <w:t>Aportar fotocopias de:</w:t>
              <w:br/>
              <w:t>• matricula profesional de ingeniería civil, certificación COPNIA vigente, copia de diplomas y/o actas de grado, cedula de ciudadanía.</w:t>
            </w:r>
          </w:p>
        </w:tc>
        <w:tc>
          <w:tcPr>
            <w:tcW w:w="23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8" w:type="dxa"/>
            </w:tcMar>
          </w:tcPr>
          <w:p>
            <w:pPr>
              <w:pStyle w:val="Normal"/>
              <w:jc w:val="both"/>
              <w:rPr>
                <w:rFonts w:ascii="Arial" w:hAnsi="Arial" w:cs="Arial"/>
                <w:sz w:val="22"/>
                <w:szCs w:val="22"/>
              </w:rPr>
            </w:pPr>
            <w:r>
              <w:rPr>
                <w:rFonts w:cs="Arial" w:ascii="Arial" w:hAnsi="Arial"/>
                <w:sz w:val="22"/>
                <w:szCs w:val="22"/>
              </w:rPr>
              <w:t>Acreditar experiencia como Asesor topografía en un (01) contrato de construcción y/o mejoramiento y/o mantenimiento y/o rehabilitación y/o conservación de vías. y/o proyectos viales. Contratos con Entidades públicas o privadas. donde sumados se haya ejecutado; Bases granular de 6.500 m3</w:t>
            </w:r>
          </w:p>
          <w:p>
            <w:pPr>
              <w:pStyle w:val="Normal"/>
              <w:jc w:val="both"/>
              <w:rPr>
                <w:rFonts w:ascii="Arial" w:hAnsi="Arial" w:cs="Arial"/>
                <w:sz w:val="22"/>
                <w:szCs w:val="22"/>
              </w:rPr>
            </w:pPr>
            <w:r>
              <w:rPr>
                <w:rFonts w:cs="Arial" w:ascii="Arial" w:hAnsi="Arial"/>
                <w:sz w:val="22"/>
                <w:szCs w:val="22"/>
              </w:rPr>
              <w:t>Excavación 21.700 m3</w:t>
            </w:r>
          </w:p>
          <w:p>
            <w:pPr>
              <w:pStyle w:val="Normal"/>
              <w:jc w:val="both"/>
              <w:rPr>
                <w:rFonts w:ascii="Arial" w:hAnsi="Arial" w:cs="Arial"/>
                <w:sz w:val="22"/>
                <w:szCs w:val="22"/>
              </w:rPr>
            </w:pPr>
            <w:r>
              <w:rPr>
                <w:rFonts w:cs="Arial" w:ascii="Arial" w:hAnsi="Arial"/>
                <w:sz w:val="22"/>
                <w:szCs w:val="22"/>
              </w:rPr>
              <w:t>Construcción de box coulver 20</w:t>
            </w:r>
          </w:p>
          <w:p>
            <w:pPr>
              <w:pStyle w:val="Normal"/>
              <w:jc w:val="both"/>
              <w:rPr>
                <w:rFonts w:ascii="Arial" w:hAnsi="Arial" w:cs="Arial"/>
                <w:sz w:val="22"/>
                <w:szCs w:val="22"/>
              </w:rPr>
            </w:pPr>
            <w:r>
              <w:rPr>
                <w:rFonts w:cs="Arial" w:ascii="Arial" w:hAnsi="Arial"/>
                <w:sz w:val="22"/>
                <w:szCs w:val="22"/>
              </w:rPr>
              <w:t>Alcantarillas de 36” 90 und</w:t>
            </w:r>
          </w:p>
          <w:p>
            <w:pPr>
              <w:pStyle w:val="Normal"/>
              <w:jc w:val="both"/>
              <w:rPr>
                <w:rFonts w:ascii="Arial" w:hAnsi="Arial" w:cs="Arial"/>
                <w:sz w:val="22"/>
                <w:szCs w:val="22"/>
              </w:rPr>
            </w:pPr>
            <w:r>
              <w:rPr>
                <w:rFonts w:cs="Arial" w:ascii="Arial" w:hAnsi="Arial"/>
                <w:sz w:val="22"/>
                <w:szCs w:val="22"/>
              </w:rPr>
              <w:t>Afirmado 67.900 m3</w:t>
            </w:r>
          </w:p>
          <w:p>
            <w:pPr>
              <w:pStyle w:val="Normal"/>
              <w:jc w:val="both"/>
              <w:rPr>
                <w:rFonts w:ascii="Arial" w:hAnsi="Arial" w:cs="Arial"/>
                <w:sz w:val="22"/>
                <w:szCs w:val="22"/>
              </w:rPr>
            </w:pPr>
            <w:r>
              <w:rPr>
                <w:rFonts w:cs="Arial" w:ascii="Arial" w:hAnsi="Arial"/>
                <w:sz w:val="22"/>
                <w:szCs w:val="22"/>
              </w:rPr>
              <w:t>Movimiento de tierra 30.700 m3</w:t>
            </w:r>
          </w:p>
          <w:p>
            <w:pPr>
              <w:pStyle w:val="Normal"/>
              <w:jc w:val="both"/>
              <w:rPr>
                <w:rFonts w:ascii="Arial" w:hAnsi="Arial" w:cs="Arial"/>
                <w:sz w:val="22"/>
                <w:szCs w:val="22"/>
              </w:rPr>
            </w:pPr>
            <w:r>
              <w:rPr>
                <w:rFonts w:cs="Arial" w:ascii="Arial" w:hAnsi="Arial"/>
                <w:sz w:val="22"/>
                <w:szCs w:val="22"/>
              </w:rPr>
              <w:t>Conformación de calzada 643.800 m2</w:t>
            </w:r>
          </w:p>
          <w:p>
            <w:pPr>
              <w:pStyle w:val="Normal"/>
              <w:jc w:val="both"/>
              <w:rPr>
                <w:rFonts w:ascii="Arial" w:hAnsi="Arial" w:cs="Arial"/>
                <w:sz w:val="22"/>
                <w:szCs w:val="22"/>
              </w:rPr>
            </w:pPr>
            <w:r>
              <w:rPr>
                <w:rFonts w:cs="Arial" w:ascii="Arial" w:hAnsi="Arial"/>
                <w:sz w:val="22"/>
                <w:szCs w:val="22"/>
              </w:rPr>
              <w:t>Rellenos o subbase 21.700 m3</w:t>
            </w:r>
          </w:p>
          <w:p>
            <w:pPr>
              <w:pStyle w:val="Normal"/>
              <w:jc w:val="both"/>
              <w:rPr>
                <w:rFonts w:ascii="Arial" w:hAnsi="Arial" w:cs="Arial"/>
                <w:sz w:val="22"/>
                <w:szCs w:val="22"/>
              </w:rPr>
            </w:pPr>
            <w:r>
              <w:rPr>
                <w:rFonts w:cs="Arial" w:ascii="Arial" w:hAnsi="Arial"/>
                <w:sz w:val="22"/>
                <w:szCs w:val="22"/>
              </w:rPr>
              <w:t>Retiro de sobrante 30.100 m3</w:t>
            </w:r>
          </w:p>
          <w:p>
            <w:pPr>
              <w:pStyle w:val="Normal"/>
              <w:jc w:val="both"/>
              <w:rPr>
                <w:rFonts w:ascii="Arial" w:hAnsi="Arial" w:cs="Arial"/>
                <w:sz w:val="22"/>
                <w:szCs w:val="22"/>
              </w:rPr>
            </w:pPr>
            <w:r>
              <w:rPr>
                <w:rFonts w:cs="Arial" w:ascii="Arial" w:hAnsi="Arial"/>
                <w:sz w:val="22"/>
                <w:szCs w:val="22"/>
              </w:rPr>
              <w:t>Geotextil 32.700 m2</w:t>
            </w:r>
          </w:p>
          <w:p>
            <w:pPr>
              <w:pStyle w:val="Normal"/>
              <w:jc w:val="both"/>
              <w:rPr>
                <w:rFonts w:ascii="Arial" w:hAnsi="Arial" w:cs="Arial"/>
                <w:sz w:val="22"/>
                <w:szCs w:val="22"/>
              </w:rPr>
            </w:pPr>
            <w:r>
              <w:rPr>
                <w:rFonts w:cs="Arial" w:ascii="Arial" w:hAnsi="Arial"/>
                <w:sz w:val="22"/>
                <w:szCs w:val="22"/>
              </w:rPr>
              <w:t>Sardinel 4.200 ml</w:t>
            </w:r>
          </w:p>
          <w:p>
            <w:pPr>
              <w:pStyle w:val="Normal"/>
              <w:spacing w:before="0" w:after="200"/>
              <w:jc w:val="both"/>
              <w:rPr>
                <w:rFonts w:ascii="Arial" w:hAnsi="Arial" w:cs="Arial"/>
                <w:sz w:val="22"/>
                <w:szCs w:val="22"/>
              </w:rPr>
            </w:pPr>
            <w:bookmarkStart w:id="1" w:name="_Hlk496677628"/>
            <w:bookmarkEnd w:id="1"/>
            <w:r>
              <w:rPr>
                <w:rFonts w:cs="Arial" w:ascii="Arial" w:hAnsi="Arial"/>
                <w:sz w:val="22"/>
                <w:szCs w:val="22"/>
              </w:rPr>
              <w:t>Pavimento en concreto de 3.500 psi con espesor de 15 cm o superior 32.700 m2</w:t>
            </w:r>
          </w:p>
        </w:tc>
      </w:tr>
    </w:tbl>
    <w:p>
      <w:pPr>
        <w:pStyle w:val="Normal"/>
        <w:spacing w:lineRule="auto" w:line="240" w:before="0" w:after="0"/>
        <w:contextualSpacing/>
        <w:rPr>
          <w:rFonts w:ascii="Arial" w:hAnsi="Arial"/>
          <w:color w:val="FF0000"/>
          <w:sz w:val="22"/>
          <w:szCs w:val="22"/>
        </w:rPr>
      </w:pPr>
      <w:r>
        <w:rPr>
          <w:rFonts w:ascii="Arial" w:hAnsi="Arial"/>
          <w:color w:val="FF0000"/>
          <w:sz w:val="22"/>
          <w:szCs w:val="22"/>
        </w:rPr>
      </w:r>
    </w:p>
    <w:p>
      <w:pPr>
        <w:pStyle w:val="Default"/>
        <w:spacing w:before="0" w:after="200"/>
        <w:contextualSpacing/>
        <w:jc w:val="both"/>
        <w:rPr>
          <w:color w:val="00000A"/>
        </w:rPr>
      </w:pPr>
      <w:r>
        <w:rPr>
          <w:color w:val="00000A"/>
        </w:rPr>
      </w:r>
    </w:p>
    <w:p>
      <w:pPr>
        <w:pStyle w:val="Default"/>
        <w:spacing w:before="0" w:after="200"/>
        <w:contextualSpacing/>
        <w:jc w:val="both"/>
        <w:rPr>
          <w:color w:val="00000A"/>
        </w:rPr>
      </w:pPr>
      <w:r>
        <w:rPr>
          <w:color w:val="00000A"/>
        </w:rPr>
      </w:r>
    </w:p>
    <w:p>
      <w:pPr>
        <w:pStyle w:val="Default"/>
        <w:spacing w:before="0" w:after="200"/>
        <w:contextualSpacing/>
        <w:jc w:val="both"/>
        <w:rPr>
          <w:color w:val="00000A"/>
        </w:rPr>
      </w:pPr>
      <w:r>
        <w:rPr>
          <w:color w:val="00000A"/>
        </w:rPr>
      </w:r>
    </w:p>
    <w:p>
      <w:pPr>
        <w:pStyle w:val="Default"/>
        <w:spacing w:before="0" w:after="200"/>
        <w:contextualSpacing/>
        <w:jc w:val="both"/>
        <w:rPr>
          <w:color w:val="00000A"/>
        </w:rPr>
      </w:pPr>
      <w:r>
        <w:rPr>
          <w:color w:val="00000A"/>
        </w:rPr>
      </w:r>
    </w:p>
    <w:p>
      <w:pPr>
        <w:pStyle w:val="Default"/>
        <w:spacing w:before="0" w:after="200"/>
        <w:contextualSpacing/>
        <w:jc w:val="both"/>
        <w:rPr>
          <w:color w:val="00000A"/>
        </w:rPr>
      </w:pPr>
      <w:r>
        <w:rPr>
          <w:color w:val="00000A"/>
        </w:rPr>
      </w:r>
    </w:p>
    <w:p>
      <w:pPr>
        <w:pStyle w:val="Default"/>
        <w:spacing w:before="0" w:after="200"/>
        <w:contextualSpacing/>
        <w:jc w:val="both"/>
        <w:rPr>
          <w:rFonts w:ascii="Arial" w:hAnsi="Arial"/>
          <w:color w:val="00000A"/>
          <w:sz w:val="22"/>
          <w:szCs w:val="22"/>
        </w:rPr>
      </w:pPr>
      <w:r>
        <w:rPr>
          <w:color w:val="00000A"/>
          <w:sz w:val="22"/>
          <w:szCs w:val="22"/>
        </w:rPr>
      </w:r>
    </w:p>
    <w:p>
      <w:pPr>
        <w:pStyle w:val="Default"/>
        <w:spacing w:before="0" w:after="200"/>
        <w:contextualSpacing/>
        <w:jc w:val="center"/>
        <w:rPr>
          <w:b/>
          <w:b/>
          <w:color w:val="00000A"/>
        </w:rPr>
      </w:pPr>
      <w:r>
        <w:rPr>
          <w:b/>
          <w:color w:val="00000A"/>
        </w:rPr>
      </w:r>
    </w:p>
    <w:p>
      <w:pPr>
        <w:pStyle w:val="Normal"/>
        <w:spacing w:lineRule="auto" w:line="240" w:before="0" w:after="0"/>
        <w:contextualSpacing/>
        <w:jc w:val="center"/>
        <w:rPr>
          <w:rFonts w:ascii="Arial" w:hAnsi="Arial" w:cs="Arial"/>
          <w:b/>
          <w:b/>
          <w:color w:val="000000"/>
          <w:sz w:val="22"/>
          <w:szCs w:val="22"/>
        </w:rPr>
      </w:pPr>
      <w:r>
        <w:rPr>
          <w:rFonts w:cs="Arial" w:ascii="Arial" w:hAnsi="Arial"/>
          <w:b/>
          <w:color w:val="000000"/>
          <w:sz w:val="22"/>
          <w:szCs w:val="22"/>
        </w:rPr>
      </w:r>
    </w:p>
    <w:p>
      <w:pPr>
        <w:pStyle w:val="Normal"/>
        <w:spacing w:lineRule="auto" w:line="240" w:before="0" w:after="0"/>
        <w:contextualSpacing/>
        <w:jc w:val="center"/>
        <w:rPr>
          <w:rFonts w:ascii="Arial" w:hAnsi="Arial" w:cs="Arial"/>
          <w:b/>
          <w:b/>
          <w:color w:val="000000"/>
        </w:rPr>
      </w:pPr>
      <w:r>
        <w:rPr>
          <w:rFonts w:cs="Arial" w:ascii="Arial" w:hAnsi="Arial"/>
          <w:b/>
          <w:color w:val="000000"/>
          <w:sz w:val="22"/>
          <w:szCs w:val="22"/>
        </w:rPr>
        <w:t>CRONOGRAMA DEL PROCESO</w:t>
      </w:r>
    </w:p>
    <w:p>
      <w:pPr>
        <w:pStyle w:val="Normal"/>
        <w:spacing w:lineRule="auto" w:line="240" w:before="0" w:after="0"/>
        <w:contextualSpacing/>
        <w:jc w:val="center"/>
        <w:rPr>
          <w:rFonts w:ascii="Arial" w:hAnsi="Arial" w:cs="Arial"/>
          <w:color w:val="000000"/>
          <w:sz w:val="22"/>
          <w:szCs w:val="22"/>
        </w:rPr>
      </w:pPr>
      <w:r>
        <w:rPr>
          <w:rFonts w:cs="Arial" w:ascii="Arial" w:hAnsi="Arial"/>
          <w:color w:val="000000"/>
          <w:sz w:val="22"/>
          <w:szCs w:val="22"/>
        </w:rPr>
      </w:r>
    </w:p>
    <w:tbl>
      <w:tblPr>
        <w:tblW w:w="9356"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2484"/>
        <w:gridCol w:w="2092"/>
        <w:gridCol w:w="4780"/>
      </w:tblGrid>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val="clear"/>
            <w:tcMar>
              <w:left w:w="98" w:type="dxa"/>
            </w:tcMar>
            <w:vAlign w:val="center"/>
          </w:tcPr>
          <w:p>
            <w:pPr>
              <w:pStyle w:val="Normal"/>
              <w:spacing w:lineRule="auto" w:line="240" w:before="0" w:after="0"/>
              <w:jc w:val="center"/>
              <w:rPr>
                <w:rFonts w:ascii="Arial" w:hAnsi="Arial" w:cs="Arial"/>
                <w:b/>
                <w:b/>
                <w:sz w:val="20"/>
              </w:rPr>
            </w:pPr>
            <w:r>
              <w:rPr>
                <w:rFonts w:cs="Arial" w:ascii="Arial" w:hAnsi="Arial"/>
                <w:b/>
                <w:sz w:val="20"/>
                <w:szCs w:val="20"/>
              </w:rPr>
              <w:t>ACTIVIDAD</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val="clear"/>
            <w:tcMar>
              <w:left w:w="98" w:type="dxa"/>
            </w:tcMar>
            <w:vAlign w:val="center"/>
          </w:tcPr>
          <w:p>
            <w:pPr>
              <w:pStyle w:val="Normal"/>
              <w:spacing w:lineRule="auto" w:line="240" w:before="0" w:after="0"/>
              <w:jc w:val="center"/>
              <w:rPr>
                <w:rFonts w:ascii="Arial" w:hAnsi="Arial" w:cs="Arial"/>
                <w:b/>
                <w:b/>
                <w:sz w:val="20"/>
              </w:rPr>
            </w:pPr>
            <w:r>
              <w:rPr>
                <w:rFonts w:cs="Arial" w:ascii="Arial" w:hAnsi="Arial"/>
                <w:b/>
                <w:sz w:val="20"/>
                <w:szCs w:val="20"/>
              </w:rPr>
              <w:t>FECHA Y HORA</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EECE1" w:val="clear"/>
            <w:tcMar>
              <w:left w:w="98" w:type="dxa"/>
            </w:tcMar>
            <w:vAlign w:val="center"/>
          </w:tcPr>
          <w:p>
            <w:pPr>
              <w:pStyle w:val="Normal"/>
              <w:spacing w:lineRule="auto" w:line="240" w:before="0" w:after="0"/>
              <w:jc w:val="center"/>
              <w:rPr>
                <w:rFonts w:ascii="Arial" w:hAnsi="Arial" w:cs="Arial"/>
                <w:b/>
                <w:b/>
                <w:sz w:val="20"/>
              </w:rPr>
            </w:pPr>
            <w:r>
              <w:rPr>
                <w:rFonts w:cs="Arial" w:ascii="Arial" w:hAnsi="Arial"/>
                <w:b/>
                <w:sz w:val="20"/>
                <w:szCs w:val="20"/>
              </w:rPr>
              <w:t>LUGAR</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Publicación Aviso de Convocatoria (artículo 30 de la Ley 80 de 1993).</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sz w:val="22"/>
                <w:szCs w:val="22"/>
              </w:rPr>
            </w:pPr>
            <w:r>
              <w:rPr>
                <w:rFonts w:cs="Arial" w:ascii="Arial" w:hAnsi="Arial"/>
                <w:sz w:val="20"/>
                <w:szCs w:val="20"/>
              </w:rPr>
              <w:t>16/03/2018</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Publicación aviso convocatoria pública</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sz w:val="22"/>
                <w:szCs w:val="22"/>
              </w:rPr>
            </w:pPr>
            <w:r>
              <w:rPr>
                <w:rFonts w:cs="Arial" w:ascii="Arial" w:hAnsi="Arial"/>
                <w:sz w:val="20"/>
                <w:szCs w:val="20"/>
              </w:rPr>
              <w:t>16/03/2018</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Publicación estudios y documentos previos y Publicación proyecto de Pliego de Condiciones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sz w:val="22"/>
                <w:szCs w:val="22"/>
              </w:rPr>
            </w:pPr>
            <w:r>
              <w:rPr>
                <w:rFonts w:cs="Arial" w:ascii="Arial" w:hAnsi="Arial"/>
                <w:sz w:val="20"/>
                <w:szCs w:val="20"/>
              </w:rPr>
              <w:t>16/03/2018</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Plazo para presentar observaciones al proyecto de Pliego de Condiciones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sz w:val="22"/>
                <w:szCs w:val="22"/>
              </w:rPr>
            </w:pPr>
            <w:r>
              <w:rPr>
                <w:rFonts w:cs="Arial" w:ascii="Arial" w:hAnsi="Arial"/>
                <w:sz w:val="20"/>
                <w:szCs w:val="20"/>
              </w:rPr>
              <w:t>Desde el 16/03/2018 hasta el 03/04/2018</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Oficina de Contratación Departamental</w:t>
            </w:r>
          </w:p>
          <w:p>
            <w:pPr>
              <w:pStyle w:val="Normal"/>
              <w:spacing w:lineRule="auto" w:line="240" w:before="0" w:after="0"/>
              <w:jc w:val="center"/>
              <w:rPr>
                <w:rFonts w:ascii="Arial" w:hAnsi="Arial"/>
                <w:sz w:val="22"/>
                <w:szCs w:val="22"/>
              </w:rPr>
            </w:pPr>
            <w:r>
              <w:rPr>
                <w:rFonts w:cs="Arial" w:ascii="Arial" w:hAnsi="Arial"/>
                <w:sz w:val="20"/>
                <w:szCs w:val="20"/>
              </w:rPr>
              <w:t>Calle 7, No. 8-40,  Edificio Nuevo Gobernación Barrio Centro, Mocoa (P)</w:t>
            </w:r>
          </w:p>
          <w:p>
            <w:pPr>
              <w:pStyle w:val="Normal"/>
              <w:spacing w:lineRule="auto" w:line="240" w:before="0" w:after="0"/>
              <w:jc w:val="center"/>
              <w:rPr>
                <w:rFonts w:ascii="Arial" w:hAnsi="Arial" w:cs="Arial"/>
                <w:sz w:val="20"/>
              </w:rPr>
            </w:pPr>
            <w:r>
              <w:rPr>
                <w:rFonts w:eastAsia="MS Mincho" w:cs="Arial" w:ascii="Arial" w:hAnsi="Arial"/>
                <w:sz w:val="20"/>
                <w:szCs w:val="20"/>
              </w:rPr>
              <w:t>e-mail: observacionesprocesoseleccion@putumayo.gov.co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Respuesta a observaciones y sugerencias al proyecto de Pliego de Condiciones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Con el acto de apertura del proceso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rHeight w:val="475" w:hRule="atLeast"/>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Expedición acto administrativo de apertura del proceso de selección</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Publicación pliego de condiciones definitivo</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Audiencia de asignación de Riesgos y aclaración de pliegos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sz w:val="20"/>
                <w:szCs w:val="22"/>
              </w:rPr>
            </w:pPr>
            <w:r>
              <w:rPr>
                <w:color w:val="00000A"/>
                <w:sz w:val="20"/>
                <w:szCs w:val="20"/>
              </w:rPr>
              <w:t>Presentación de observaciones al Pliego de Condiciones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Oficina de Contratación Departamental</w:t>
            </w:r>
          </w:p>
          <w:p>
            <w:pPr>
              <w:pStyle w:val="Normal"/>
              <w:spacing w:lineRule="auto" w:line="240" w:before="0" w:after="0"/>
              <w:jc w:val="center"/>
              <w:rPr>
                <w:rFonts w:ascii="Arial" w:hAnsi="Arial"/>
                <w:sz w:val="22"/>
                <w:szCs w:val="22"/>
              </w:rPr>
            </w:pPr>
            <w:r>
              <w:rPr>
                <w:rFonts w:cs="Arial" w:ascii="Arial" w:hAnsi="Arial"/>
                <w:sz w:val="20"/>
                <w:szCs w:val="20"/>
              </w:rPr>
              <w:t>Calle 7, No. 8-40,  Edificio Nuevo Gobernación Barrio Centro, Mocoa (P)</w:t>
            </w:r>
          </w:p>
          <w:p>
            <w:pPr>
              <w:pStyle w:val="Normal"/>
              <w:spacing w:lineRule="auto" w:line="240" w:before="0" w:after="0"/>
              <w:jc w:val="center"/>
              <w:rPr>
                <w:rFonts w:ascii="Arial" w:hAnsi="Arial" w:cs="Arial"/>
                <w:sz w:val="20"/>
              </w:rPr>
            </w:pPr>
            <w:r>
              <w:rPr>
                <w:rFonts w:eastAsia="MS Mincho" w:cs="Arial" w:ascii="Arial" w:hAnsi="Arial"/>
                <w:sz w:val="20"/>
                <w:szCs w:val="20"/>
              </w:rPr>
              <w:t>e-mail: observacionesprocesoseleccion@putumayo.gov.co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sz w:val="20"/>
                <w:szCs w:val="22"/>
              </w:rPr>
            </w:pPr>
            <w:r>
              <w:rPr>
                <w:color w:val="00000A"/>
                <w:sz w:val="20"/>
                <w:szCs w:val="20"/>
              </w:rPr>
              <w:t>Respuesta observaciones al Pliego de condiciones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Plazo para expedir</w:t>
            </w:r>
          </w:p>
          <w:p>
            <w:pPr>
              <w:pStyle w:val="Normal"/>
              <w:spacing w:lineRule="auto" w:line="240" w:before="0" w:after="0"/>
              <w:jc w:val="center"/>
              <w:rPr>
                <w:rFonts w:ascii="Arial" w:hAnsi="Arial" w:cs="Arial"/>
                <w:sz w:val="20"/>
              </w:rPr>
            </w:pPr>
            <w:r>
              <w:rPr>
                <w:rFonts w:cs="Arial" w:ascii="Arial" w:hAnsi="Arial"/>
                <w:sz w:val="20"/>
                <w:szCs w:val="20"/>
              </w:rPr>
              <w:t>Adendas.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spacing w:lineRule="auto" w:line="240"/>
              <w:jc w:val="center"/>
              <w:rPr>
                <w:color w:val="00000A"/>
                <w:sz w:val="20"/>
                <w:szCs w:val="22"/>
              </w:rPr>
            </w:pPr>
            <w:r>
              <w:rPr>
                <w:color w:val="00000A"/>
                <w:sz w:val="20"/>
                <w:szCs w:val="20"/>
              </w:rPr>
              <w:t>Presentación de Ofertas</w:t>
            </w:r>
          </w:p>
          <w:p>
            <w:pPr>
              <w:pStyle w:val="Normal"/>
              <w:spacing w:lineRule="auto" w:line="240" w:before="0" w:after="0"/>
              <w:jc w:val="center"/>
              <w:rPr>
                <w:rFonts w:ascii="Arial" w:hAnsi="Arial" w:cs="Arial"/>
                <w:sz w:val="20"/>
                <w:szCs w:val="20"/>
              </w:rPr>
            </w:pPr>
            <w:r>
              <w:rPr>
                <w:rFonts w:cs="Arial" w:ascii="Arial" w:hAnsi="Arial"/>
                <w:sz w:val="20"/>
                <w:szCs w:val="20"/>
              </w:rPr>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Oficina de Contratación Departamental</w:t>
            </w:r>
          </w:p>
          <w:p>
            <w:pPr>
              <w:pStyle w:val="Normal"/>
              <w:spacing w:lineRule="auto" w:line="240" w:before="0" w:after="0"/>
              <w:jc w:val="center"/>
              <w:rPr>
                <w:rFonts w:ascii="Arial" w:hAnsi="Arial"/>
                <w:sz w:val="22"/>
                <w:szCs w:val="22"/>
              </w:rPr>
            </w:pPr>
            <w:r>
              <w:rPr>
                <w:rFonts w:cs="Arial" w:ascii="Arial" w:hAnsi="Arial"/>
                <w:sz w:val="20"/>
                <w:szCs w:val="20"/>
              </w:rPr>
              <w:t>Calle 7, No. 8-40,  Edificio Nuevo Gobernación Barrio Centro, Mocoa (P)</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sz w:val="20"/>
                <w:szCs w:val="22"/>
              </w:rPr>
            </w:pPr>
            <w:r>
              <w:rPr>
                <w:color w:val="00000A"/>
                <w:sz w:val="20"/>
                <w:szCs w:val="20"/>
              </w:rPr>
              <w:t>Informe de presentación de Ofertas</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Publicación de Informe de Evaluación (asignación de puntaje) y presentación de observaciones al Informe de Evaluación.</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spacing w:lineRule="auto" w:line="240"/>
              <w:jc w:val="center"/>
              <w:rPr>
                <w:color w:val="00000A"/>
                <w:sz w:val="20"/>
                <w:szCs w:val="22"/>
              </w:rPr>
            </w:pPr>
            <w:r>
              <w:rPr>
                <w:color w:val="00000A"/>
                <w:sz w:val="20"/>
                <w:szCs w:val="20"/>
              </w:rPr>
              <w:t>Audiencia de Adjudicación</w:t>
            </w:r>
          </w:p>
          <w:p>
            <w:pPr>
              <w:pStyle w:val="Normal"/>
              <w:spacing w:lineRule="auto" w:line="240" w:before="0" w:after="0"/>
              <w:jc w:val="center"/>
              <w:rPr>
                <w:rFonts w:ascii="Arial" w:hAnsi="Arial" w:cs="Arial"/>
                <w:sz w:val="20"/>
                <w:szCs w:val="20"/>
              </w:rPr>
            </w:pPr>
            <w:r>
              <w:rPr>
                <w:rFonts w:cs="Arial" w:ascii="Arial" w:hAnsi="Arial"/>
                <w:sz w:val="20"/>
                <w:szCs w:val="20"/>
              </w:rPr>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Oficina de Contratación Departamental</w:t>
            </w:r>
          </w:p>
          <w:p>
            <w:pPr>
              <w:pStyle w:val="Normal"/>
              <w:spacing w:lineRule="auto" w:line="240" w:before="0" w:after="0"/>
              <w:jc w:val="center"/>
              <w:rPr>
                <w:rFonts w:ascii="Arial" w:hAnsi="Arial"/>
                <w:sz w:val="22"/>
                <w:szCs w:val="22"/>
              </w:rPr>
            </w:pPr>
            <w:r>
              <w:rPr>
                <w:rFonts w:cs="Arial" w:ascii="Arial" w:hAnsi="Arial"/>
                <w:sz w:val="20"/>
                <w:szCs w:val="20"/>
              </w:rPr>
              <w:t>Calle 7, No. 8-40,  Edificio Nuevo Gobernación Barrio Centro, Mocoa (P)</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Default"/>
              <w:jc w:val="center"/>
              <w:rPr>
                <w:color w:val="00000A"/>
                <w:sz w:val="20"/>
                <w:szCs w:val="22"/>
              </w:rPr>
            </w:pPr>
            <w:r>
              <w:rPr>
                <w:color w:val="00000A"/>
                <w:sz w:val="20"/>
                <w:szCs w:val="20"/>
              </w:rPr>
              <w:t>Publicación acto administrativo de adjudicación o declaratoria de desierto</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El establecido en el pliego de condiciones definitivo</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Página web: www.contratos.gov.co</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Firma del contrato</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Dentro de los tres días siguientes.</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Despacho del Gobernador</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Entrega de la garantía</w:t>
            </w:r>
          </w:p>
          <w:p>
            <w:pPr>
              <w:pStyle w:val="Normal"/>
              <w:spacing w:lineRule="auto" w:line="240" w:before="0" w:after="0"/>
              <w:jc w:val="center"/>
              <w:rPr>
                <w:rFonts w:ascii="Arial" w:hAnsi="Arial" w:cs="Arial"/>
                <w:sz w:val="20"/>
              </w:rPr>
            </w:pPr>
            <w:r>
              <w:rPr>
                <w:rFonts w:cs="Arial" w:ascii="Arial" w:hAnsi="Arial"/>
                <w:sz w:val="20"/>
                <w:szCs w:val="20"/>
              </w:rPr>
              <w:t>única de cumplimiento</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Dentro de los tres días siguientes.</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Oficina de Contratación Departamental</w:t>
            </w:r>
          </w:p>
          <w:p>
            <w:pPr>
              <w:pStyle w:val="Normal"/>
              <w:spacing w:lineRule="auto" w:line="240" w:before="0" w:after="0"/>
              <w:jc w:val="center"/>
              <w:rPr>
                <w:rFonts w:ascii="Arial" w:hAnsi="Arial"/>
                <w:sz w:val="22"/>
                <w:szCs w:val="22"/>
              </w:rPr>
            </w:pPr>
            <w:r>
              <w:rPr>
                <w:rFonts w:cs="Arial" w:ascii="Arial" w:hAnsi="Arial"/>
                <w:sz w:val="20"/>
                <w:szCs w:val="20"/>
              </w:rPr>
              <w:t>Calle 7, No. 8-40,  Edificio Nuevo Gobernación Barrio Centro, Mocoa (P)</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Aprobación de la garantía</w:t>
            </w:r>
          </w:p>
          <w:p>
            <w:pPr>
              <w:pStyle w:val="Normal"/>
              <w:spacing w:lineRule="auto" w:line="240" w:before="0" w:after="0"/>
              <w:jc w:val="center"/>
              <w:rPr>
                <w:rFonts w:ascii="Arial" w:hAnsi="Arial" w:cs="Arial"/>
                <w:sz w:val="20"/>
              </w:rPr>
            </w:pPr>
            <w:r>
              <w:rPr>
                <w:rFonts w:cs="Arial" w:ascii="Arial" w:hAnsi="Arial"/>
                <w:sz w:val="20"/>
                <w:szCs w:val="20"/>
              </w:rPr>
              <w:t>única de cumplimiento.</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Dentro de los tres días siguientes.</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Oficina de Contratación Departamental</w:t>
            </w:r>
          </w:p>
          <w:p>
            <w:pPr>
              <w:pStyle w:val="Normal"/>
              <w:spacing w:lineRule="auto" w:line="240" w:before="0" w:after="0"/>
              <w:jc w:val="center"/>
              <w:rPr>
                <w:rFonts w:ascii="Arial" w:hAnsi="Arial"/>
                <w:sz w:val="22"/>
                <w:szCs w:val="22"/>
              </w:rPr>
            </w:pPr>
            <w:r>
              <w:rPr>
                <w:rFonts w:cs="Arial" w:ascii="Arial" w:hAnsi="Arial"/>
                <w:sz w:val="20"/>
                <w:szCs w:val="20"/>
              </w:rPr>
              <w:t>Calle 7, No. 8-40,  Edificio Nuevo Gobernación Barrio Centro, Mocoa (P)</w:t>
            </w:r>
          </w:p>
        </w:tc>
      </w:tr>
      <w:tr>
        <w:trPr/>
        <w:tc>
          <w:tcPr>
            <w:tcW w:w="24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Expedición del registro presupuesta.</w:t>
            </w:r>
          </w:p>
        </w:tc>
        <w:tc>
          <w:tcPr>
            <w:tcW w:w="20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Dentro de los tres días siguientes.</w:t>
            </w:r>
          </w:p>
        </w:tc>
        <w:tc>
          <w:tcPr>
            <w:tcW w:w="47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40" w:before="0" w:after="0"/>
              <w:jc w:val="center"/>
              <w:rPr>
                <w:rFonts w:ascii="Arial" w:hAnsi="Arial" w:cs="Arial"/>
                <w:sz w:val="20"/>
              </w:rPr>
            </w:pPr>
            <w:r>
              <w:rPr>
                <w:rFonts w:cs="Arial" w:ascii="Arial" w:hAnsi="Arial"/>
                <w:sz w:val="20"/>
                <w:szCs w:val="20"/>
              </w:rPr>
              <w:t>Oficina de presupuesto departamental.</w:t>
            </w:r>
          </w:p>
          <w:p>
            <w:pPr>
              <w:pStyle w:val="Normal"/>
              <w:spacing w:lineRule="auto" w:line="240" w:before="0" w:after="0"/>
              <w:jc w:val="center"/>
              <w:rPr>
                <w:rFonts w:ascii="Arial" w:hAnsi="Arial"/>
                <w:sz w:val="22"/>
                <w:szCs w:val="22"/>
              </w:rPr>
            </w:pPr>
            <w:r>
              <w:rPr>
                <w:rFonts w:cs="Arial" w:ascii="Arial" w:hAnsi="Arial"/>
                <w:sz w:val="20"/>
                <w:szCs w:val="20"/>
              </w:rPr>
              <w:t>Calle 7, No. 8-40,  Edificio Nuevo Gobernación Barrio Centro, Mocoa (P)</w:t>
            </w:r>
          </w:p>
        </w:tc>
      </w:tr>
    </w:tbl>
    <w:p>
      <w:pPr>
        <w:pStyle w:val="Normal"/>
        <w:spacing w:lineRule="auto" w:line="240" w:before="0" w:after="0"/>
        <w:contextualSpacing/>
        <w:rPr>
          <w:rFonts w:ascii="Arial" w:hAnsi="Arial" w:cs="Arial"/>
          <w:color w:val="000000"/>
          <w:sz w:val="22"/>
          <w:szCs w:val="22"/>
        </w:rPr>
      </w:pPr>
      <w:r>
        <w:rPr>
          <w:rFonts w:cs="Arial" w:ascii="Arial" w:hAnsi="Arial"/>
          <w:color w:val="000000"/>
          <w:sz w:val="22"/>
          <w:szCs w:val="22"/>
        </w:rPr>
      </w:r>
    </w:p>
    <w:p>
      <w:pPr>
        <w:pStyle w:val="Normal"/>
        <w:spacing w:lineRule="auto" w:line="240" w:before="0" w:after="0"/>
        <w:contextualSpacing/>
        <w:jc w:val="both"/>
        <w:rPr/>
      </w:pPr>
      <w:r>
        <w:rPr>
          <w:rFonts w:cs="Arial" w:ascii="Arial" w:hAnsi="Arial"/>
          <w:color w:val="000000"/>
        </w:rPr>
        <w:t xml:space="preserve">El Proyecto de Pliego de Condiciones, los estudios y documentos previos, estarán a disposición de los interesados, para ser consultados en la página web: www.contratos.gov.co y en las instalaciones de la Gobernación del Departamento del Putumayo, Oficina de Contratación Departamental, carrera 9, No. 7-19, Barrio Centro en la ciudad de Mocoa, correo </w:t>
      </w:r>
      <w:r>
        <w:rPr>
          <w:rFonts w:cs="Arial" w:ascii="Arial" w:hAnsi="Arial"/>
          <w:iCs/>
        </w:rPr>
        <w:t xml:space="preserve">electrónico </w:t>
      </w:r>
      <w:hyperlink r:id="rId3">
        <w:r>
          <w:rPr>
            <w:rStyle w:val="EnlacedeInternet"/>
            <w:rFonts w:cs="Arial" w:ascii="Arial" w:hAnsi="Arial"/>
            <w:bCs/>
            <w:iCs/>
          </w:rPr>
          <w:t>observacionesprocesoseleccion@putumayo.gov.co</w:t>
        </w:r>
      </w:hyperlink>
      <w:r>
        <w:rPr>
          <w:rFonts w:cs="Arial" w:ascii="Arial" w:hAnsi="Arial"/>
          <w:iCs/>
        </w:rPr>
        <w:t xml:space="preserve">. </w:t>
      </w:r>
    </w:p>
    <w:p>
      <w:pPr>
        <w:pStyle w:val="Normal"/>
        <w:spacing w:lineRule="auto" w:line="240" w:before="0" w:after="0"/>
        <w:contextualSpacing/>
        <w:jc w:val="both"/>
        <w:rPr>
          <w:rFonts w:ascii="Arial" w:hAnsi="Arial" w:cs="Arial"/>
          <w:iCs/>
        </w:rPr>
      </w:pPr>
      <w:r>
        <w:rPr>
          <w:rFonts w:cs="Arial" w:ascii="Arial" w:hAnsi="Arial"/>
          <w:iCs/>
        </w:rPr>
      </w:r>
    </w:p>
    <w:p>
      <w:pPr>
        <w:pStyle w:val="Normal"/>
        <w:spacing w:lineRule="auto" w:line="240" w:before="0" w:after="0"/>
        <w:contextualSpacing/>
        <w:jc w:val="both"/>
        <w:rPr>
          <w:rFonts w:ascii="Arial" w:hAnsi="Arial" w:cs="Arial"/>
        </w:rPr>
      </w:pPr>
      <w:r>
        <w:rPr>
          <w:rFonts w:cs="Arial" w:ascii="Arial" w:hAnsi="Arial"/>
          <w:color w:val="000000"/>
        </w:rPr>
        <w:t>El presente aviso se publica en cumplimiento de lo dispuesto en el artículo 2.2.1.1.2.1.2 del Decreto 1082 de 2015.</w:t>
      </w:r>
    </w:p>
    <w:p>
      <w:pPr>
        <w:pStyle w:val="Normal"/>
        <w:spacing w:before="0" w:after="200"/>
        <w:rPr/>
      </w:pPr>
      <w:r>
        <w:rPr/>
      </w:r>
    </w:p>
    <w:sectPr>
      <w:headerReference w:type="default" r:id="rId4"/>
      <w:footerReference w:type="default" r:id="rId5"/>
      <w:type w:val="nextPage"/>
      <w:pgSz w:w="12240" w:h="15840"/>
      <w:pgMar w:left="1701" w:right="1701" w:header="709" w:top="1417" w:footer="199" w:bottom="993"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Arial Narrow">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Liberation Sans">
    <w:altName w:val="Arial"/>
    <w:charset w:val="00"/>
    <w:family w:val="roman"/>
    <w:pitch w:val="variable"/>
  </w:font>
  <w:font w:name="Century Gothic">
    <w:charset w:val="00"/>
    <w:family w:val="roman"/>
    <w:pitch w:val="variable"/>
  </w:font>
  <w:font w:name="Cambria">
    <w:charset w:val="00"/>
    <w:family w:val="roman"/>
    <w:pitch w:val="variable"/>
  </w:font>
  <w:font w:name="Garamond">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pBdr>
        <w:bottom w:val="single" w:sz="12" w:space="1" w:color="00000A"/>
      </w:pBdr>
      <w:jc w:val="center"/>
      <w:rPr>
        <w:rFonts w:ascii="Garamond" w:hAnsi="Garamond"/>
      </w:rPr>
    </w:pPr>
    <w:r>
      <w:rPr>
        <w:rFonts w:ascii="Garamond" w:hAnsi="Garamond"/>
      </w:rPr>
    </w:r>
  </w:p>
  <w:p>
    <w:pPr>
      <w:pStyle w:val="Normal"/>
      <w:tabs>
        <w:tab w:val="center" w:pos="4252" w:leader="none"/>
        <w:tab w:val="right" w:pos="8504" w:leader="none"/>
      </w:tabs>
      <w:spacing w:before="0" w:after="0"/>
      <w:jc w:val="center"/>
      <w:rPr>
        <w:rFonts w:ascii="Arial" w:hAnsi="Arial" w:cs="Arial"/>
        <w:sz w:val="18"/>
        <w:szCs w:val="18"/>
      </w:rPr>
    </w:pPr>
    <w:r>
      <w:drawing>
        <wp:anchor behindDoc="1" distT="0" distB="7620" distL="114300" distR="114300" simplePos="0" locked="0" layoutInCell="1" allowOverlap="1" relativeHeight="55">
          <wp:simplePos x="0" y="0"/>
          <wp:positionH relativeFrom="margin">
            <wp:posOffset>207645</wp:posOffset>
          </wp:positionH>
          <wp:positionV relativeFrom="paragraph">
            <wp:posOffset>17145</wp:posOffset>
          </wp:positionV>
          <wp:extent cx="400050" cy="506730"/>
          <wp:effectExtent l="0" t="0" r="0" b="0"/>
          <wp:wrapNone/>
          <wp:docPr id="7" name="Imagen 1" descr="Descripción: Descripción: LogoMarc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1" descr="Descripción: Descripción: LogoMarca01"/>
                  <pic:cNvPicPr>
                    <a:picLocks noChangeAspect="1" noChangeArrowheads="1"/>
                  </pic:cNvPicPr>
                </pic:nvPicPr>
                <pic:blipFill>
                  <a:blip r:embed="rId1"/>
                  <a:stretch>
                    <a:fillRect/>
                  </a:stretch>
                </pic:blipFill>
                <pic:spPr bwMode="auto">
                  <a:xfrm>
                    <a:off x="0" y="0"/>
                    <a:ext cx="400050" cy="506730"/>
                  </a:xfrm>
                  <a:prstGeom prst="rect">
                    <a:avLst/>
                  </a:prstGeom>
                </pic:spPr>
              </pic:pic>
            </a:graphicData>
          </a:graphic>
        </wp:anchor>
      </w:drawing>
    </w:r>
    <w:r>
      <w:rPr>
        <w:rFonts w:cs="Arial" w:ascii="Arial" w:hAnsi="Arial"/>
        <w:sz w:val="18"/>
        <w:szCs w:val="18"/>
      </w:rPr>
      <w:t>P</w:t>
    </w:r>
    <w:r>
      <w:rPr>
        <w:rFonts w:cs="Arial" w:ascii="Arial" w:hAnsi="Arial"/>
        <w:sz w:val="18"/>
        <w:szCs w:val="18"/>
      </w:rPr>
      <w:t>alacio Departamental Mocoa Calle 8 No. 7–40, Código Postal: 860001</w:t>
    </w:r>
  </w:p>
  <w:p>
    <w:pPr>
      <w:pStyle w:val="Normal"/>
      <w:tabs>
        <w:tab w:val="center" w:pos="4252" w:leader="none"/>
        <w:tab w:val="right" w:pos="8504" w:leader="none"/>
      </w:tabs>
      <w:spacing w:before="0" w:after="0"/>
      <w:jc w:val="center"/>
      <w:rPr/>
    </w:pPr>
    <w:r>
      <w:rPr>
        <w:rFonts w:cs="Arial" w:ascii="Arial" w:hAnsi="Arial"/>
        <w:sz w:val="18"/>
        <w:szCs w:val="18"/>
      </w:rPr>
      <w:t xml:space="preserve">Conmutador (57+8) 4206600 - Fax: 4295196 - Pagina web: </w:t>
    </w:r>
    <w:hyperlink r:id="rId2">
      <w:r>
        <w:rPr>
          <w:rStyle w:val="EnlacedeInternet"/>
          <w:rFonts w:cs="Arial" w:ascii="Arial" w:hAnsi="Arial"/>
          <w:sz w:val="18"/>
          <w:szCs w:val="18"/>
          <w:u w:val="single"/>
        </w:rPr>
        <w:t>www.putumayo.gov.co</w:t>
      </w:r>
    </w:hyperlink>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14" w:type="dxa"/>
      <w:jc w:val="left"/>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1" w:noVBand="1" w:lastRow="0" w:firstColumn="1" w:lastColumn="0" w:noHBand="0" w:val="04a0"/>
    </w:tblPr>
    <w:tblGrid>
      <w:gridCol w:w="1699"/>
      <w:gridCol w:w="5530"/>
      <w:gridCol w:w="1985"/>
    </w:tblGrid>
    <w:tr>
      <w:trPr>
        <w:trHeight w:val="420" w:hRule="atLeast"/>
      </w:trPr>
      <w:tc>
        <w:tcPr>
          <w:tcW w:w="169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bottom"/>
        </w:tcPr>
        <w:p>
          <w:pPr>
            <w:pStyle w:val="Normal"/>
            <w:spacing w:before="0" w:after="0"/>
            <w:jc w:val="center"/>
            <w:rPr>
              <w:rFonts w:ascii="Arial" w:hAnsi="Arial" w:eastAsia="Calibri" w:cs="Arial"/>
              <w:color w:val="000000"/>
              <w:sz w:val="16"/>
              <w:szCs w:val="16"/>
            </w:rPr>
          </w:pPr>
          <w:r>
            <mc:AlternateContent>
              <mc:Choice Requires="wps">
                <w:drawing>
                  <wp:anchor behindDoc="1" distT="0" distB="0" distL="114300" distR="114300" simplePos="0" locked="0" layoutInCell="1" allowOverlap="1" relativeHeight="19">
                    <wp:simplePos x="0" y="0"/>
                    <wp:positionH relativeFrom="page">
                      <wp:posOffset>7063740</wp:posOffset>
                    </wp:positionH>
                    <wp:positionV relativeFrom="page">
                      <wp:posOffset>7197090</wp:posOffset>
                    </wp:positionV>
                    <wp:extent cx="521335" cy="766445"/>
                    <wp:effectExtent l="0" t="0" r="0" b="7620"/>
                    <wp:wrapNone/>
                    <wp:docPr id="2" name="Rectángulo 4"/>
                    <a:graphic xmlns:a="http://schemas.openxmlformats.org/drawingml/2006/main">
                      <a:graphicData uri="http://schemas.microsoft.com/office/word/2010/wordprocessingShape">
                        <wps:wsp>
                          <wps:cNvSpPr/>
                          <wps:spPr>
                            <a:xfrm>
                              <a:off x="0" y="0"/>
                              <a:ext cx="520560" cy="765720"/>
                            </a:xfrm>
                            <a:prstGeom prst="rect">
                              <a:avLst/>
                            </a:prstGeom>
                            <a:noFill/>
                            <a:ln>
                              <a:noFill/>
                            </a:ln>
                          </wps:spPr>
                          <wps:style>
                            <a:lnRef idx="0"/>
                            <a:fillRef idx="0"/>
                            <a:effectRef idx="0"/>
                            <a:fontRef idx="minor"/>
                          </wps:style>
                          <wps:txbx>
                            <w:txbxContent>
                              <w:p>
                                <w:pPr>
                                  <w:pStyle w:val="Piedepgina"/>
                                  <w:rPr/>
                                </w:pPr>
                                <w:r>
                                  <w:rPr>
                                    <w:rFonts w:ascii="Cambria" w:hAnsi="Cambria"/>
                                    <w:color w:val="00000A"/>
                                  </w:rPr>
                                  <w:t xml:space="preserve">Página </w:t>
                                </w:r>
                                <w:r>
                                  <w:rPr>
                                    <w:rFonts w:ascii="Cambria" w:hAnsi="Cambria"/>
                                    <w:color w:val="00000A"/>
                                  </w:rPr>
                                  <w:fldChar w:fldCharType="begin"/>
                                </w:r>
                                <w:r>
                                  <w:instrText> PAGE </w:instrText>
                                </w:r>
                                <w:r>
                                  <w:fldChar w:fldCharType="separate"/>
                                </w:r>
                                <w:r>
                                  <w:t>18</w:t>
                                </w:r>
                                <w:r>
                                  <w:fldChar w:fldCharType="end"/>
                                </w:r>
                              </w:p>
                            </w:txbxContent>
                          </wps:txbx>
                          <wps:bodyPr anchor="ctr" vert="vert270">
                            <a:spAutoFit/>
                          </wps:bodyPr>
                        </wps:wsp>
                      </a:graphicData>
                    </a:graphic>
                  </wp:anchor>
                </w:drawing>
              </mc:Choice>
              <mc:Fallback>
                <w:pict>
                  <v:rect id="shape_0" ID="Rectángulo 4" stroked="f" style="position:absolute;margin-left:556.2pt;margin-top:566.7pt;width:40.95pt;height:60.25pt;mso-position-horizontal-relative:page;mso-position-vertical-relative:page">
                    <w10:wrap type="square"/>
                    <v:fill o:detectmouseclick="t" on="false"/>
                    <v:stroke color="#3465a4" joinstyle="round" endcap="flat"/>
                    <v:textbox style="mso-layout-flow-alt:bottom-to-top">
                      <w:txbxContent>
                        <w:p>
                          <w:pPr>
                            <w:pStyle w:val="Piedepgina"/>
                            <w:rPr/>
                          </w:pPr>
                          <w:r>
                            <w:rPr>
                              <w:rFonts w:ascii="Cambria" w:hAnsi="Cambria"/>
                              <w:color w:val="00000A"/>
                            </w:rPr>
                            <w:t xml:space="preserve">Página </w:t>
                          </w:r>
                          <w:r>
                            <w:rPr>
                              <w:rFonts w:ascii="Cambria" w:hAnsi="Cambria"/>
                              <w:color w:val="00000A"/>
                            </w:rPr>
                            <w:fldChar w:fldCharType="begin"/>
                          </w:r>
                          <w:r>
                            <w:instrText> PAGE </w:instrText>
                          </w:r>
                          <w:r>
                            <w:fldChar w:fldCharType="separate"/>
                          </w:r>
                          <w:r>
                            <w:t>18</w:t>
                          </w:r>
                          <w:r>
                            <w:fldChar w:fldCharType="end"/>
                          </w:r>
                        </w:p>
                      </w:txbxContent>
                    </v:textbox>
                  </v:rect>
                </w:pict>
              </mc:Fallback>
            </mc:AlternateContent>
            <mc:AlternateContent>
              <mc:Choice Requires="wps">
                <w:drawing>
                  <wp:anchor behindDoc="1" distT="0" distB="0" distL="0" distR="0" simplePos="0" locked="0" layoutInCell="1" allowOverlap="1" relativeHeight="74">
                    <wp:simplePos x="0" y="0"/>
                    <wp:positionH relativeFrom="margin">
                      <wp:align>right</wp:align>
                    </wp:positionH>
                    <wp:positionV relativeFrom="paragraph">
                      <wp:posOffset>635</wp:posOffset>
                    </wp:positionV>
                    <wp:extent cx="15875" cy="170180"/>
                    <wp:effectExtent l="0" t="0" r="0" b="0"/>
                    <wp:wrapSquare wrapText="largest"/>
                    <wp:docPr id="4" name="Marco2"/>
                    <a:graphic xmlns:a="http://schemas.openxmlformats.org/drawingml/2006/main">
                      <a:graphicData uri="http://schemas.microsoft.com/office/word/2010/wordprocessingShape">
                        <wps:wsp>
                          <wps:cNvSpPr/>
                          <wps:spPr>
                            <a:xfrm>
                              <a:off x="0" y="0"/>
                              <a:ext cx="15120" cy="169560"/>
                            </a:xfrm>
                            <a:prstGeom prst="rect">
                              <a:avLst/>
                            </a:prstGeom>
                            <a:noFill/>
                            <a:ln>
                              <a:noFill/>
                            </a:ln>
                          </wps:spPr>
                          <wps:style>
                            <a:lnRef idx="0"/>
                            <a:fillRef idx="0"/>
                            <a:effectRef idx="0"/>
                            <a:fontRef idx="minor"/>
                          </wps:style>
                          <wps:txbx>
                            <w:txbxContent>
                              <w:p>
                                <w:pPr>
                                  <w:pStyle w:val="Cabecera"/>
                                  <w:rPr>
                                    <w:rStyle w:val="Pagenumber"/>
                                    <w:color w:val="000000"/>
                                  </w:rPr>
                                </w:pPr>
                                <w:r>
                                  <w:rPr>
                                    <w:color w:val="00000A"/>
                                  </w:rPr>
                                </w:r>
                              </w:p>
                            </w:txbxContent>
                          </wps:txbx>
                          <wps:bodyPr lIns="0" rIns="0" tIns="0" bIns="0">
                            <a:spAutoFit/>
                          </wps:bodyPr>
                        </wps:wsp>
                      </a:graphicData>
                    </a:graphic>
                  </wp:anchor>
                </w:drawing>
              </mc:Choice>
              <mc:Fallback>
                <w:pict>
                  <v:rect id="shape_0" ID="Marco2" stroked="f" style="position:absolute;margin-left:440.65pt;margin-top:0.05pt;width:1.15pt;height:13.3pt;mso-position-horizontal:right;mso-position-horizontal-relative:margin">
                    <w10:wrap type="none"/>
                    <v:fill o:detectmouseclick="t" on="false"/>
                    <v:stroke color="#3465a4" joinstyle="round" endcap="flat"/>
                    <v:textbox>
                      <w:txbxContent>
                        <w:p>
                          <w:pPr>
                            <w:pStyle w:val="Cabecera"/>
                            <w:rPr>
                              <w:rStyle w:val="Pagenumber"/>
                              <w:color w:val="000000"/>
                            </w:rPr>
                          </w:pPr>
                          <w:r>
                            <w:rPr>
                              <w:color w:val="00000A"/>
                            </w:rPr>
                          </w:r>
                        </w:p>
                      </w:txbxContent>
                    </v:textbox>
                  </v:rect>
                </w:pict>
              </mc:Fallback>
            </mc:AlternateContent>
            <w:drawing>
              <wp:anchor behindDoc="0" distT="0" distB="9525" distL="114300" distR="123190" simplePos="0" locked="0" layoutInCell="1" allowOverlap="1" relativeHeight="37">
                <wp:simplePos x="0" y="0"/>
                <wp:positionH relativeFrom="column">
                  <wp:posOffset>48260</wp:posOffset>
                </wp:positionH>
                <wp:positionV relativeFrom="paragraph">
                  <wp:posOffset>135890</wp:posOffset>
                </wp:positionV>
                <wp:extent cx="771525" cy="591185"/>
                <wp:effectExtent l="0" t="0" r="0" b="0"/>
                <wp:wrapTopAndBottom/>
                <wp:docPr id="6"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8" descr=""/>
                        <pic:cNvPicPr>
                          <a:picLocks noChangeAspect="1" noChangeArrowheads="1"/>
                        </pic:cNvPicPr>
                      </pic:nvPicPr>
                      <pic:blipFill>
                        <a:blip r:embed="rId1"/>
                        <a:stretch>
                          <a:fillRect/>
                        </a:stretch>
                      </pic:blipFill>
                      <pic:spPr bwMode="auto">
                        <a:xfrm>
                          <a:off x="0" y="0"/>
                          <a:ext cx="771525" cy="591185"/>
                        </a:xfrm>
                        <a:prstGeom prst="rect">
                          <a:avLst/>
                        </a:prstGeom>
                      </pic:spPr>
                    </pic:pic>
                  </a:graphicData>
                </a:graphic>
              </wp:anchor>
            </w:drawing>
          </w:r>
          <w:r>
            <w:rPr>
              <w:rFonts w:eastAsia="Calibri" w:cs="Arial" w:ascii="Arial" w:hAnsi="Arial"/>
              <w:b/>
              <w:color w:val="000000"/>
              <w:sz w:val="16"/>
              <w:szCs w:val="16"/>
            </w:rPr>
            <w:t>NIT. 800.094.164-4</w:t>
          </w:r>
        </w:p>
      </w:tc>
      <w:tc>
        <w:tcPr>
          <w:tcW w:w="55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0"/>
            <w:jc w:val="center"/>
            <w:rPr>
              <w:rFonts w:ascii="Arial" w:hAnsi="Arial" w:eastAsia="Calibri" w:cs="Arial"/>
              <w:color w:val="000000"/>
              <w:sz w:val="2"/>
              <w:szCs w:val="2"/>
            </w:rPr>
          </w:pPr>
          <w:r>
            <w:rPr>
              <w:rFonts w:eastAsia="Calibri" w:cs="Arial" w:ascii="Arial" w:hAnsi="Arial"/>
              <w:color w:val="000000"/>
              <w:sz w:val="2"/>
              <w:szCs w:val="2"/>
            </w:rPr>
          </w:r>
        </w:p>
        <w:p>
          <w:pPr>
            <w:pStyle w:val="Normal"/>
            <w:spacing w:before="0" w:after="0"/>
            <w:jc w:val="center"/>
            <w:rPr>
              <w:rFonts w:ascii="Arial" w:hAnsi="Arial" w:eastAsia="Calibri" w:cs="Arial"/>
              <w:color w:val="000000"/>
              <w:sz w:val="18"/>
              <w:szCs w:val="18"/>
            </w:rPr>
          </w:pPr>
          <w:r>
            <w:rPr>
              <w:rFonts w:eastAsia="Calibri" w:cs="Arial" w:ascii="Arial" w:hAnsi="Arial"/>
              <w:color w:val="000000"/>
              <w:sz w:val="18"/>
              <w:szCs w:val="18"/>
            </w:rPr>
            <w:t>SISTEMA INTEGRADO DE GESTIÓN</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0"/>
            <w:rPr>
              <w:rFonts w:ascii="Arial" w:hAnsi="Arial" w:eastAsia="Calibri" w:cs="Arial"/>
              <w:color w:val="000000"/>
              <w:sz w:val="18"/>
              <w:szCs w:val="18"/>
            </w:rPr>
          </w:pPr>
          <w:r>
            <w:rPr>
              <w:rFonts w:eastAsia="Calibri" w:cs="Arial" w:ascii="Arial" w:hAnsi="Arial"/>
              <w:color w:val="000000"/>
              <w:sz w:val="18"/>
              <w:szCs w:val="18"/>
            </w:rPr>
            <w:t>CODIGO: FT-OC-078</w:t>
          </w:r>
        </w:p>
      </w:tc>
    </w:tr>
    <w:tr>
      <w:trPr>
        <w:trHeight w:val="413" w:hRule="atLeast"/>
      </w:trPr>
      <w:tc>
        <w:tcPr>
          <w:tcW w:w="169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200"/>
            <w:rPr>
              <w:rFonts w:ascii="Arial" w:hAnsi="Arial" w:eastAsia="Calibri" w:cs="Arial"/>
              <w:color w:val="000000"/>
              <w:sz w:val="18"/>
              <w:szCs w:val="18"/>
            </w:rPr>
          </w:pPr>
          <w:r>
            <w:rPr>
              <w:rFonts w:eastAsia="Calibri" w:cs="Arial" w:ascii="Arial" w:hAnsi="Arial"/>
              <w:color w:val="000000"/>
              <w:sz w:val="18"/>
              <w:szCs w:val="18"/>
            </w:rPr>
          </w:r>
        </w:p>
      </w:tc>
      <w:tc>
        <w:tcPr>
          <w:tcW w:w="55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0"/>
            <w:jc w:val="center"/>
            <w:rPr>
              <w:rFonts w:ascii="Arial" w:hAnsi="Arial" w:eastAsia="Calibri" w:cs="Arial"/>
              <w:color w:val="000000"/>
              <w:sz w:val="10"/>
              <w:szCs w:val="10"/>
            </w:rPr>
          </w:pPr>
          <w:r>
            <w:rPr>
              <w:rFonts w:eastAsia="Calibri" w:cs="Arial" w:ascii="Arial" w:hAnsi="Arial"/>
              <w:color w:val="000000"/>
              <w:sz w:val="10"/>
              <w:szCs w:val="10"/>
            </w:rPr>
          </w:r>
        </w:p>
        <w:p>
          <w:pPr>
            <w:pStyle w:val="Normal"/>
            <w:spacing w:before="0" w:after="0"/>
            <w:jc w:val="center"/>
            <w:rPr>
              <w:rFonts w:ascii="Arial" w:hAnsi="Arial" w:eastAsia="Calibri" w:cs="Arial"/>
              <w:color w:val="000000"/>
              <w:sz w:val="18"/>
              <w:szCs w:val="18"/>
            </w:rPr>
          </w:pPr>
          <w:r>
            <w:rPr>
              <w:rFonts w:eastAsia="Calibri" w:cs="Arial" w:ascii="Arial" w:hAnsi="Arial"/>
              <w:color w:val="000000"/>
              <w:sz w:val="18"/>
              <w:szCs w:val="18"/>
            </w:rPr>
            <w:t>AVISO</w:t>
          </w:r>
        </w:p>
        <w:p>
          <w:pPr>
            <w:pStyle w:val="Normal"/>
            <w:spacing w:before="0" w:after="0"/>
            <w:jc w:val="center"/>
            <w:rPr>
              <w:rFonts w:ascii="Arial" w:hAnsi="Arial" w:eastAsia="Calibri" w:cs="Arial"/>
              <w:color w:val="000000"/>
              <w:sz w:val="18"/>
              <w:szCs w:val="18"/>
            </w:rPr>
          </w:pPr>
          <w:r>
            <w:rPr>
              <w:rFonts w:cs="Arial" w:ascii="Arial" w:hAnsi="Arial"/>
              <w:color w:val="000000"/>
              <w:sz w:val="18"/>
              <w:szCs w:val="18"/>
            </w:rPr>
            <w:t>LICITACIÓN PÚBLICA</w:t>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0"/>
            <w:rPr>
              <w:rFonts w:ascii="Arial" w:hAnsi="Arial" w:eastAsia="Calibri" w:cs="Arial"/>
              <w:color w:val="000000"/>
              <w:sz w:val="18"/>
              <w:szCs w:val="18"/>
            </w:rPr>
          </w:pPr>
          <w:r>
            <w:rPr>
              <w:rFonts w:eastAsia="Calibri" w:cs="Arial" w:ascii="Arial" w:hAnsi="Arial"/>
              <w:color w:val="000000"/>
              <w:sz w:val="18"/>
              <w:szCs w:val="18"/>
            </w:rPr>
            <w:t>VERSION: 01</w:t>
          </w:r>
        </w:p>
      </w:tc>
    </w:tr>
    <w:tr>
      <w:trPr>
        <w:trHeight w:val="417" w:hRule="atLeast"/>
      </w:trPr>
      <w:tc>
        <w:tcPr>
          <w:tcW w:w="169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200"/>
            <w:rPr>
              <w:rFonts w:ascii="Arial" w:hAnsi="Arial" w:eastAsia="Calibri" w:cs="Arial"/>
              <w:color w:val="000000"/>
              <w:sz w:val="18"/>
              <w:szCs w:val="18"/>
            </w:rPr>
          </w:pPr>
          <w:r>
            <w:rPr>
              <w:rFonts w:eastAsia="Calibri" w:cs="Arial" w:ascii="Arial" w:hAnsi="Arial"/>
              <w:color w:val="000000"/>
              <w:sz w:val="18"/>
              <w:szCs w:val="18"/>
            </w:rPr>
          </w:r>
        </w:p>
      </w:tc>
      <w:tc>
        <w:tcPr>
          <w:tcW w:w="55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0"/>
            <w:rPr>
              <w:rFonts w:ascii="Arial" w:hAnsi="Arial" w:eastAsia="Calibri" w:cs="Arial"/>
              <w:color w:val="000000"/>
              <w:sz w:val="18"/>
              <w:szCs w:val="18"/>
            </w:rPr>
          </w:pPr>
          <w:r>
            <w:rPr>
              <w:rFonts w:eastAsia="Calibri" w:cs="Arial" w:ascii="Arial" w:hAnsi="Arial"/>
              <w:color w:val="000000"/>
              <w:sz w:val="18"/>
              <w:szCs w:val="18"/>
            </w:rPr>
          </w:r>
        </w:p>
      </w:tc>
      <w:tc>
        <w:tcPr>
          <w:tcW w:w="19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before="0" w:after="0"/>
            <w:rPr>
              <w:rFonts w:ascii="Arial" w:hAnsi="Arial" w:eastAsia="Calibri" w:cs="Arial"/>
              <w:color w:val="000000"/>
              <w:sz w:val="18"/>
              <w:szCs w:val="18"/>
            </w:rPr>
          </w:pPr>
          <w:r>
            <w:rPr>
              <w:rFonts w:eastAsia="Calibri" w:cs="Arial" w:ascii="Arial" w:hAnsi="Arial"/>
              <w:color w:val="000000"/>
              <w:sz w:val="18"/>
              <w:szCs w:val="18"/>
            </w:rPr>
            <w:t xml:space="preserve">FECHA: </w:t>
          </w:r>
          <w:r>
            <w:rPr>
              <w:rFonts w:cs="Arial" w:ascii="Arial" w:hAnsi="Arial"/>
              <w:color w:val="000000"/>
              <w:sz w:val="18"/>
              <w:szCs w:val="18"/>
            </w:rPr>
            <w:t>15/09/2015</w:t>
          </w:r>
        </w:p>
      </w:tc>
    </w:tr>
  </w:tbl>
  <w:p>
    <w:pPr>
      <w:pStyle w:val="Cabecera"/>
      <w:ind w:right="360" w:hanging="0"/>
      <w:rPr>
        <w:sz w:val="18"/>
        <w:szCs w:val="18"/>
        <w:lang w:eastAsia="es-CO"/>
      </w:rPr>
    </w:pPr>
    <w:r>
      <w:rPr>
        <w:sz w:val="18"/>
        <w:szCs w:val="18"/>
        <w:lang w:eastAsia="es-CO"/>
      </w:rPr>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Ttulo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upperRoman"/>
      <w:lvlText w:val="%1,"/>
      <w:lvlJc w:val="left"/>
      <w:pPr>
        <w:ind w:left="720" w:hanging="360"/>
      </w:pPr>
      <w:rPr>
        <w:smallCaps w:val="false"/>
        <w:caps w:val="false"/>
        <w:dstrike w:val="false"/>
        <w:strike w:val="false"/>
        <w:sz w:val="20"/>
        <w:spacing w:val="0"/>
        <w:i w:val="false"/>
        <w:u w:val="none"/>
        <w:b w:val="false"/>
        <w:szCs w:val="22"/>
        <w:iCs w:val="false"/>
        <w:bCs w:val="false"/>
        <w:w w:val="100"/>
        <w:rFonts w:ascii="Arial" w:hAnsi="Arial" w:eastAsia="Arial" w:cs="Arial"/>
        <w:color w:val="000000"/>
        <w:lang w:val="es-ES" w:eastAsia="es-ES" w:bidi="es-ES"/>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lvl w:ilvl="0">
      <w:start w:val="2"/>
      <w:numFmt w:val="bullet"/>
      <w:lvlText w:val="-"/>
      <w:lvlJc w:val="left"/>
      <w:pPr>
        <w:ind w:left="720" w:hanging="360"/>
      </w:pPr>
      <w:rPr>
        <w:rFonts w:ascii="Arial" w:hAnsi="Arial" w:cs="Arial" w:hint="default"/>
        <w:sz w:val="22"/>
        <w:b/>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b/>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C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CO"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s-CO" w:eastAsia="en-US" w:bidi="ar-SA"/>
    </w:rPr>
  </w:style>
  <w:style w:type="paragraph" w:styleId="Ttulo2">
    <w:name w:val="Heading 2"/>
    <w:basedOn w:val="Normal"/>
    <w:next w:val="Normal"/>
    <w:qFormat/>
    <w:pPr>
      <w:keepNext/>
      <w:keepLines/>
      <w:numPr>
        <w:ilvl w:val="1"/>
        <w:numId w:val="1"/>
      </w:numPr>
      <w:spacing w:lineRule="auto" w:line="276"/>
      <w:outlineLvl w:val="1"/>
      <w:outlineLvl w:val="1"/>
    </w:pPr>
    <w:rPr>
      <w:b/>
      <w:bCs/>
      <w:szCs w:val="26"/>
      <w:lang w:val="es-CO"/>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4c06d5"/>
    <w:rPr>
      <w:rFonts w:ascii="Calibri" w:hAnsi="Calibri" w:eastAsia="Times New Roman" w:cs="Times New Roman"/>
    </w:rPr>
  </w:style>
  <w:style w:type="character" w:styleId="PiedepginaCar" w:customStyle="1">
    <w:name w:val="Pie de página Car"/>
    <w:basedOn w:val="DefaultParagraphFont"/>
    <w:link w:val="Piedepgina"/>
    <w:uiPriority w:val="99"/>
    <w:qFormat/>
    <w:rsid w:val="004c06d5"/>
    <w:rPr>
      <w:rFonts w:ascii="Calibri" w:hAnsi="Calibri" w:eastAsia="Times New Roman" w:cs="Times New Roman"/>
    </w:rPr>
  </w:style>
  <w:style w:type="character" w:styleId="PrrafodelistaCar" w:customStyle="1">
    <w:name w:val="Párrafo de lista Car"/>
    <w:link w:val="Prrafodelista"/>
    <w:uiPriority w:val="34"/>
    <w:qFormat/>
    <w:rsid w:val="004c06d5"/>
    <w:rPr>
      <w:rFonts w:ascii="Times New Roman" w:hAnsi="Times New Roman" w:eastAsia="Times New Roman" w:cs="Times New Roman"/>
      <w:sz w:val="24"/>
      <w:szCs w:val="24"/>
      <w:lang w:eastAsia="es-CO"/>
    </w:rPr>
  </w:style>
  <w:style w:type="character" w:styleId="EnlacedeInternet">
    <w:name w:val="Enlace de Internet"/>
    <w:unhideWhenUsed/>
    <w:rsid w:val="004c06d5"/>
    <w:rPr>
      <w:rFonts w:cs="Times New Roman"/>
      <w:color w:val="0000FF"/>
      <w:u w:val="single"/>
    </w:rPr>
  </w:style>
  <w:style w:type="character" w:styleId="Pagenumber">
    <w:name w:val="page number"/>
    <w:uiPriority w:val="99"/>
    <w:qFormat/>
    <w:rsid w:val="004c06d5"/>
    <w:rPr/>
  </w:style>
  <w:style w:type="character" w:styleId="Cuerpodeltexto2Negrita" w:customStyle="1">
    <w:name w:val="Cuerpo del texto (2) + Negrita"/>
    <w:basedOn w:val="DefaultParagraphFont"/>
    <w:qFormat/>
    <w:rsid w:val="004c06d5"/>
    <w:rPr>
      <w:rFonts w:ascii="Arial" w:hAnsi="Arial" w:eastAsia="Arial" w:cs="Arial"/>
      <w:b/>
      <w:bCs/>
      <w:i w:val="false"/>
      <w:iCs w:val="false"/>
      <w:caps w:val="false"/>
      <w:smallCaps w:val="false"/>
      <w:strike w:val="false"/>
      <w:dstrike w:val="false"/>
      <w:color w:val="000000"/>
      <w:spacing w:val="0"/>
      <w:w w:val="100"/>
      <w:sz w:val="22"/>
      <w:szCs w:val="22"/>
      <w:u w:val="none"/>
      <w:lang w:val="es-ES" w:eastAsia="es-ES" w:bidi="es-ES"/>
    </w:rPr>
  </w:style>
  <w:style w:type="character" w:styleId="Cuerpodeltexto295ptoNegrita" w:customStyle="1">
    <w:name w:val="Cuerpo del texto (2) + 9.5 pto;Negrita"/>
    <w:qFormat/>
    <w:rsid w:val="004c06d5"/>
    <w:rPr>
      <w:rFonts w:ascii="Arial" w:hAnsi="Arial" w:eastAsia="Arial" w:cs="Arial"/>
      <w:b/>
      <w:bCs/>
      <w:i w:val="false"/>
      <w:iCs w:val="false"/>
      <w:caps w:val="false"/>
      <w:smallCaps w:val="false"/>
      <w:strike w:val="false"/>
      <w:dstrike w:val="false"/>
      <w:color w:val="000000"/>
      <w:spacing w:val="0"/>
      <w:w w:val="100"/>
      <w:sz w:val="19"/>
      <w:szCs w:val="19"/>
      <w:u w:val="none"/>
      <w:lang w:val="es-ES" w:eastAsia="es-ES" w:bidi="es-ES"/>
    </w:rPr>
  </w:style>
  <w:style w:type="character" w:styleId="Cuerpodeltexto295pto" w:customStyle="1">
    <w:name w:val="Cuerpo del texto (2) + 9.5 pto"/>
    <w:basedOn w:val="DefaultParagraphFont"/>
    <w:qFormat/>
    <w:rsid w:val="004c06d5"/>
    <w:rPr>
      <w:rFonts w:ascii="Arial" w:hAnsi="Arial" w:eastAsia="Arial" w:cs="Arial"/>
      <w:b w:val="false"/>
      <w:bCs w:val="false"/>
      <w:i w:val="false"/>
      <w:iCs w:val="false"/>
      <w:caps w:val="false"/>
      <w:smallCaps w:val="false"/>
      <w:strike w:val="false"/>
      <w:dstrike w:val="false"/>
      <w:color w:val="000000"/>
      <w:spacing w:val="0"/>
      <w:w w:val="100"/>
      <w:sz w:val="19"/>
      <w:szCs w:val="19"/>
      <w:u w:val="none"/>
      <w:lang w:val="es-ES" w:eastAsia="es-ES" w:bidi="es-ES"/>
    </w:rPr>
  </w:style>
  <w:style w:type="character" w:styleId="Cuerpodeltexto16" w:customStyle="1">
    <w:name w:val="Cuerpo del texto (16)_"/>
    <w:basedOn w:val="DefaultParagraphFont"/>
    <w:link w:val="Cuerpodeltexto160"/>
    <w:qFormat/>
    <w:rsid w:val="004c06d5"/>
    <w:rPr>
      <w:rFonts w:ascii="Arial" w:hAnsi="Arial" w:eastAsia="Arial" w:cs="Arial"/>
      <w:w w:val="80"/>
      <w:sz w:val="18"/>
      <w:szCs w:val="18"/>
      <w:shd w:fill="FFFFFF" w:val="clear"/>
    </w:rPr>
  </w:style>
  <w:style w:type="character" w:styleId="Cuerpodeltexto17" w:customStyle="1">
    <w:name w:val="Cuerpo del texto (17)_"/>
    <w:basedOn w:val="DefaultParagraphFont"/>
    <w:link w:val="Cuerpodeltexto170"/>
    <w:qFormat/>
    <w:rsid w:val="004c06d5"/>
    <w:rPr>
      <w:rFonts w:ascii="Arial Narrow" w:hAnsi="Arial Narrow" w:eastAsia="Arial Narrow" w:cs="Arial Narrow"/>
      <w:sz w:val="16"/>
      <w:szCs w:val="16"/>
      <w:shd w:fill="FFFFFF" w:val="clear"/>
    </w:rPr>
  </w:style>
  <w:style w:type="character" w:styleId="Cuerpodeltexto285pto" w:customStyle="1">
    <w:name w:val="Cuerpo del texto (2) + 8.5 pto"/>
    <w:basedOn w:val="DefaultParagraphFont"/>
    <w:qFormat/>
    <w:rsid w:val="004c06d5"/>
    <w:rPr>
      <w:rFonts w:ascii="Arial" w:hAnsi="Arial" w:eastAsia="Arial" w:cs="Arial"/>
      <w:b w:val="false"/>
      <w:bCs w:val="false"/>
      <w:i w:val="false"/>
      <w:iCs w:val="false"/>
      <w:caps w:val="false"/>
      <w:smallCaps w:val="false"/>
      <w:strike w:val="false"/>
      <w:dstrike w:val="false"/>
      <w:color w:val="000000"/>
      <w:spacing w:val="0"/>
      <w:w w:val="100"/>
      <w:sz w:val="17"/>
      <w:szCs w:val="17"/>
      <w:u w:val="none"/>
      <w:lang w:val="es-ES" w:eastAsia="es-ES" w:bidi="es-ES"/>
    </w:rPr>
  </w:style>
  <w:style w:type="character" w:styleId="ListLabel1">
    <w:name w:val="ListLabel 1"/>
    <w:qFormat/>
    <w:rPr>
      <w:rFonts w:ascii="Arial" w:hAnsi="Arial" w:eastAsia="Arial" w:cs="Arial"/>
      <w:b w:val="false"/>
      <w:bCs w:val="false"/>
      <w:i w:val="false"/>
      <w:iCs w:val="false"/>
      <w:caps w:val="false"/>
      <w:smallCaps w:val="false"/>
      <w:strike w:val="false"/>
      <w:dstrike w:val="false"/>
      <w:color w:val="000000"/>
      <w:spacing w:val="0"/>
      <w:w w:val="100"/>
      <w:sz w:val="20"/>
      <w:szCs w:val="22"/>
      <w:u w:val="none"/>
      <w:lang w:val="es-ES" w:eastAsia="es-ES" w:bidi="es-ES"/>
    </w:rPr>
  </w:style>
  <w:style w:type="character" w:styleId="ListLabel2">
    <w:name w:val="ListLabel 2"/>
    <w:qFormat/>
    <w:rPr>
      <w:rFonts w:ascii="Arial" w:hAnsi="Arial" w:eastAsia="MS Mincho" w:cs="Arial"/>
      <w:b/>
      <w:sz w:val="22"/>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WW8Num23z0">
    <w:name w:val="WW8Num23z0"/>
    <w:qFormat/>
    <w:rPr>
      <w:rFonts w:ascii="Symbol" w:hAnsi="Symbol" w:cs="Symbol"/>
    </w:rPr>
  </w:style>
  <w:style w:type="character" w:styleId="WW8Num23z1">
    <w:name w:val="WW8Num23z1"/>
    <w:qFormat/>
    <w:rPr>
      <w:rFonts w:ascii="Courier New" w:hAnsi="Courier New" w:cs="Courier New"/>
      <w:b/>
    </w:rPr>
  </w:style>
  <w:style w:type="character" w:styleId="WW8Num23z2">
    <w:name w:val="WW8Num23z2"/>
    <w:qFormat/>
    <w:rPr>
      <w:rFonts w:ascii="Wingdings" w:hAnsi="Wingdings" w:cs="Wingdings"/>
    </w:rPr>
  </w:style>
  <w:style w:type="character" w:styleId="WW8Num23z4">
    <w:name w:val="WW8Num23z4"/>
    <w:qFormat/>
    <w:rPr>
      <w:rFonts w:ascii="Courier New" w:hAnsi="Courier New" w:cs="Courier New"/>
    </w:rPr>
  </w:style>
  <w:style w:type="character" w:styleId="ListLabel6">
    <w:name w:val="ListLabel 6"/>
    <w:qFormat/>
    <w:rPr>
      <w:rFonts w:ascii="Arial" w:hAnsi="Arial" w:eastAsia="Arial" w:cs="Arial"/>
      <w:b w:val="false"/>
      <w:bCs w:val="false"/>
      <w:i w:val="false"/>
      <w:iCs w:val="false"/>
      <w:caps w:val="false"/>
      <w:smallCaps w:val="false"/>
      <w:strike w:val="false"/>
      <w:dstrike w:val="false"/>
      <w:color w:val="000000"/>
      <w:spacing w:val="0"/>
      <w:w w:val="100"/>
      <w:sz w:val="20"/>
      <w:szCs w:val="22"/>
      <w:u w:val="none"/>
      <w:lang w:val="es-ES" w:eastAsia="es-ES" w:bidi="es-ES"/>
    </w:rPr>
  </w:style>
  <w:style w:type="character" w:styleId="ListLabel7">
    <w:name w:val="ListLabel 7"/>
    <w:qFormat/>
    <w:rPr>
      <w:rFonts w:cs="Arial"/>
      <w:b/>
      <w:sz w:val="22"/>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ascii="Arial" w:hAnsi="Arial" w:cs="Symbol"/>
      <w:b/>
      <w:sz w:val="22"/>
    </w:rPr>
  </w:style>
  <w:style w:type="character" w:styleId="ListLabel17">
    <w:name w:val="ListLabel 17"/>
    <w:qFormat/>
    <w:rPr>
      <w:rFonts w:cs="Courier New"/>
      <w:b/>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ascii="Arial" w:hAnsi="Arial" w:eastAsia="Arial" w:cs="Arial"/>
      <w:b w:val="false"/>
      <w:bCs w:val="false"/>
      <w:i w:val="false"/>
      <w:iCs w:val="false"/>
      <w:caps w:val="false"/>
      <w:smallCaps w:val="false"/>
      <w:strike w:val="false"/>
      <w:dstrike w:val="false"/>
      <w:color w:val="000000"/>
      <w:spacing w:val="0"/>
      <w:w w:val="100"/>
      <w:sz w:val="20"/>
      <w:szCs w:val="22"/>
      <w:u w:val="none"/>
      <w:lang w:val="es-ES" w:eastAsia="es-ES" w:bidi="es-ES"/>
    </w:rPr>
  </w:style>
  <w:style w:type="character" w:styleId="ListLabel26">
    <w:name w:val="ListLabel 26"/>
    <w:qFormat/>
    <w:rPr>
      <w:rFonts w:cs="Arial"/>
      <w:b/>
      <w:sz w:val="22"/>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ascii="Arial" w:hAnsi="Arial" w:cs="Symbol"/>
      <w:b/>
      <w:sz w:val="22"/>
    </w:rPr>
  </w:style>
  <w:style w:type="character" w:styleId="ListLabel36">
    <w:name w:val="ListLabel 36"/>
    <w:qFormat/>
    <w:rPr>
      <w:rFonts w:cs="Courier New"/>
      <w:b/>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paragraph" w:styleId="Ttulo">
    <w:name w:val="Título"/>
    <w:basedOn w:val="Normal"/>
    <w:next w:val="Cuerpodetexto"/>
    <w:qFormat/>
    <w:pPr>
      <w:keepNext/>
      <w:spacing w:before="240" w:after="120"/>
    </w:pPr>
    <w:rPr>
      <w:rFonts w:ascii="Liberation Sans" w:hAnsi="Liberation Sans" w:eastAsia="Microsoft YaHei" w:cs="Mang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Mangal"/>
    </w:rPr>
  </w:style>
  <w:style w:type="paragraph" w:styleId="Ley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Cabecera">
    <w:name w:val="Header"/>
    <w:basedOn w:val="Normal"/>
    <w:link w:val="EncabezadoCar"/>
    <w:uiPriority w:val="99"/>
    <w:unhideWhenUsed/>
    <w:rsid w:val="004c06d5"/>
    <w:pPr>
      <w:tabs>
        <w:tab w:val="center" w:pos="4419" w:leader="none"/>
        <w:tab w:val="right" w:pos="8838" w:leader="none"/>
      </w:tabs>
      <w:spacing w:lineRule="auto" w:line="240" w:before="0" w:after="0"/>
    </w:pPr>
    <w:rPr>
      <w:rFonts w:ascii="Calibri" w:hAnsi="Calibri" w:eastAsia="Times New Roman" w:cs="Times New Roman"/>
    </w:rPr>
  </w:style>
  <w:style w:type="paragraph" w:styleId="Piedepgina">
    <w:name w:val="Footer"/>
    <w:basedOn w:val="Normal"/>
    <w:link w:val="PiedepginaCar"/>
    <w:uiPriority w:val="99"/>
    <w:unhideWhenUsed/>
    <w:rsid w:val="004c06d5"/>
    <w:pPr>
      <w:tabs>
        <w:tab w:val="center" w:pos="4419" w:leader="none"/>
        <w:tab w:val="right" w:pos="8838" w:leader="none"/>
      </w:tabs>
      <w:spacing w:lineRule="auto" w:line="240" w:before="0" w:after="0"/>
    </w:pPr>
    <w:rPr>
      <w:rFonts w:ascii="Calibri" w:hAnsi="Calibri" w:eastAsia="Times New Roman" w:cs="Times New Roman"/>
    </w:rPr>
  </w:style>
  <w:style w:type="paragraph" w:styleId="ListParagraph">
    <w:name w:val="List Paragraph"/>
    <w:basedOn w:val="Normal"/>
    <w:link w:val="PrrafodelistaCar"/>
    <w:uiPriority w:val="34"/>
    <w:qFormat/>
    <w:rsid w:val="004c06d5"/>
    <w:pPr>
      <w:spacing w:lineRule="auto" w:line="240" w:before="0" w:after="0"/>
      <w:ind w:left="708" w:hanging="0"/>
    </w:pPr>
    <w:rPr>
      <w:rFonts w:ascii="Times New Roman" w:hAnsi="Times New Roman" w:eastAsia="Times New Roman" w:cs="Times New Roman"/>
      <w:sz w:val="24"/>
      <w:szCs w:val="24"/>
      <w:lang w:eastAsia="es-CO"/>
    </w:rPr>
  </w:style>
  <w:style w:type="paragraph" w:styleId="Default" w:customStyle="1">
    <w:name w:val="Default"/>
    <w:qFormat/>
    <w:rsid w:val="004c06d5"/>
    <w:pPr>
      <w:widowControl/>
      <w:bidi w:val="0"/>
      <w:spacing w:lineRule="auto" w:line="240" w:before="0" w:after="0"/>
      <w:jc w:val="left"/>
    </w:pPr>
    <w:rPr>
      <w:rFonts w:ascii="Arial" w:hAnsi="Arial" w:eastAsia="Times New Roman" w:cs="Arial"/>
      <w:color w:val="000000"/>
      <w:sz w:val="24"/>
      <w:szCs w:val="24"/>
      <w:lang w:val="es-CO" w:eastAsia="es-CO" w:bidi="ar-SA"/>
    </w:rPr>
  </w:style>
  <w:style w:type="paragraph" w:styleId="Xmsonormal" w:customStyle="1">
    <w:name w:val="x_msonormal"/>
    <w:basedOn w:val="Normal"/>
    <w:qFormat/>
    <w:rsid w:val="004c06d5"/>
    <w:pPr>
      <w:spacing w:lineRule="auto" w:line="240" w:beforeAutospacing="1" w:afterAutospacing="1"/>
    </w:pPr>
    <w:rPr>
      <w:rFonts w:ascii="Times New Roman" w:hAnsi="Times New Roman" w:eastAsia="Times New Roman" w:cs="Times New Roman"/>
      <w:sz w:val="24"/>
      <w:szCs w:val="24"/>
      <w:lang w:eastAsia="es-CO"/>
    </w:rPr>
  </w:style>
  <w:style w:type="paragraph" w:styleId="Cuerpodeltexto161" w:customStyle="1">
    <w:name w:val="Cuerpo del texto (16)"/>
    <w:basedOn w:val="Normal"/>
    <w:link w:val="Cuerpodeltexto16"/>
    <w:qFormat/>
    <w:rsid w:val="004c06d5"/>
    <w:pPr>
      <w:widowControl w:val="false"/>
      <w:shd w:val="clear" w:color="auto" w:fill="FFFFFF"/>
      <w:spacing w:lineRule="exact" w:line="216" w:before="720" w:after="0"/>
    </w:pPr>
    <w:rPr>
      <w:rFonts w:ascii="Arial" w:hAnsi="Arial" w:eastAsia="Arial" w:cs="Arial"/>
      <w:w w:val="80"/>
      <w:sz w:val="18"/>
      <w:szCs w:val="18"/>
    </w:rPr>
  </w:style>
  <w:style w:type="paragraph" w:styleId="Cuerpodeltexto171" w:customStyle="1">
    <w:name w:val="Cuerpo del texto (17)"/>
    <w:basedOn w:val="Normal"/>
    <w:link w:val="Cuerpodeltexto17"/>
    <w:qFormat/>
    <w:rsid w:val="004c06d5"/>
    <w:pPr>
      <w:widowControl w:val="false"/>
      <w:shd w:val="clear" w:color="auto" w:fill="FFFFFF"/>
      <w:spacing w:lineRule="exact" w:line="216" w:before="0" w:after="0"/>
      <w:jc w:val="both"/>
    </w:pPr>
    <w:rPr>
      <w:rFonts w:ascii="Arial Narrow" w:hAnsi="Arial Narrow" w:eastAsia="Arial Narrow" w:cs="Arial Narrow"/>
      <w:b/>
      <w:bCs/>
      <w:sz w:val="16"/>
      <w:szCs w:val="16"/>
    </w:rPr>
  </w:style>
  <w:style w:type="paragraph" w:styleId="Contenidodelmarco">
    <w:name w:val="Contenido del marco"/>
    <w:basedOn w:val="Normal"/>
    <w:qFormat/>
    <w:pPr/>
    <w:rPr/>
  </w:style>
  <w:style w:type="paragraph" w:styleId="Contenidodelatabla">
    <w:name w:val="Contenido de la tabla"/>
    <w:basedOn w:val="Normal"/>
    <w:qFormat/>
    <w:pPr/>
    <w:rPr/>
  </w:style>
  <w:style w:type="paragraph" w:styleId="Ttulodelatabla">
    <w:name w:val="Título de la tabla"/>
    <w:basedOn w:val="Contenidodelatabla"/>
    <w:qFormat/>
    <w:pPr/>
    <w:rPr/>
  </w:style>
  <w:style w:type="paragraph" w:styleId="Annotationtext">
    <w:name w:val="annotation text"/>
    <w:basedOn w:val="Normal"/>
    <w:qFormat/>
    <w:pPr>
      <w:jc w:val="both"/>
    </w:pPr>
    <w:rPr>
      <w:rFonts w:ascii="Century Gothic" w:hAnsi="Century Gothic" w:cs="Century Gothic"/>
      <w:lang w:val="es-CO" w:eastAsia="es-CO"/>
    </w:rPr>
  </w:style>
  <w:style w:type="numbering" w:styleId="NoList" w:default="1">
    <w:name w:val="No List"/>
    <w:uiPriority w:val="99"/>
    <w:semiHidden/>
    <w:unhideWhenUsed/>
    <w:qFormat/>
  </w:style>
  <w:style w:type="numbering" w:styleId="WW8Num23">
    <w:name w:val="WW8Num23"/>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59"/>
    <w:rsid w:val="004c06d5"/>
    <w:pPr>
      <w:spacing w:after="0" w:line="240" w:lineRule="auto"/>
    </w:pPr>
    <w:rPr>
      <w:lang w:eastAsia="es-CO"/>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observacionesprocesoseleccion@putumayo.gov.co"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hyperlink" Target="http://www.putumayo.gov.co/" TargetMode="External"/>
</Relationships>
</file>

<file path=word/_rels/header1.xml.rels><?xml version="1.0" encoding="UTF-8"?>
<Relationships xmlns="http://schemas.openxmlformats.org/package/2006/relationships"><Relationship Id="rId1" Type="http://schemas.openxmlformats.org/officeDocument/2006/relationships/image" Target="media/image2.wmf"/>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1377</TotalTime>
  <Application>LibreOffice/5.3.0.3$Windows_x86 LibreOffice_project/7074905676c47b82bbcfbea1aeefc84afe1c50e1</Application>
  <Pages>18</Pages>
  <Words>4240</Words>
  <Characters>23915</Characters>
  <CharactersWithSpaces>27807</CharactersWithSpaces>
  <Paragraphs>377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2018-03-15T19:19:00Z</dcterms:created>
  <dc:creator>Claudya Cordoba</dc:creator>
  <dc:description/>
  <dc:language>es-CO</dc:language>
  <cp:lastModifiedBy/>
  <cp:lastPrinted>2018-03-20T20:50:16Z</cp:lastPrinted>
  <dcterms:modified xsi:type="dcterms:W3CDTF">2018-03-26T10:19:12Z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