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7A" w:rsidRDefault="00CE1A23" w:rsidP="0028658B">
      <w:pPr>
        <w:spacing w:after="0"/>
        <w:jc w:val="center"/>
      </w:pPr>
      <w:r>
        <w:t>FORMATO DEDUCIBLE POR DEPENDEIENTES</w:t>
      </w:r>
    </w:p>
    <w:p w:rsidR="00CE1A23" w:rsidRDefault="00CE1A23" w:rsidP="0028658B">
      <w:pPr>
        <w:spacing w:after="0"/>
        <w:jc w:val="center"/>
      </w:pPr>
      <w:r>
        <w:t>(BENEFICIOS TRIBUTARIOS)</w:t>
      </w:r>
    </w:p>
    <w:p w:rsidR="0028658B" w:rsidRDefault="0028658B" w:rsidP="0028658B">
      <w:pPr>
        <w:spacing w:after="0"/>
        <w:jc w:val="center"/>
      </w:pPr>
    </w:p>
    <w:p w:rsidR="00CE1A23" w:rsidRDefault="00CE1A23" w:rsidP="002865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CERTIFICACIÓN:</w:t>
      </w:r>
    </w:p>
    <w:p w:rsidR="00CE1A23" w:rsidRDefault="00CE1A23" w:rsidP="002865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E1A23" w:rsidRDefault="00CE1A23" w:rsidP="002865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Yo, ______________________________________________________________, identificado (a) con</w:t>
      </w:r>
    </w:p>
    <w:p w:rsidR="00CE1A23" w:rsidRDefault="00CE1A23" w:rsidP="002865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C.C. ( ) C.E. ( ) NIT ( ) No. ______________________, con domicilio principal en la ciudad de</w:t>
      </w: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___________________, dirección ______________________________________________________,</w:t>
      </w: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en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cumplimiento a lo dispuesto en el Decreto 99 de 2013 y a efectos de obtener la deducción por</w:t>
      </w: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dependientes</w:t>
      </w:r>
      <w:proofErr w:type="gramEnd"/>
      <w:r>
        <w:rPr>
          <w:rFonts w:ascii="Arial" w:hAnsi="Arial" w:cs="Arial"/>
          <w:color w:val="000000"/>
          <w:sz w:val="20"/>
          <w:szCs w:val="20"/>
        </w:rPr>
        <w:t>, de manera libre, espontánea y bajo la gravedad de juramento, manifiesto que las</w:t>
      </w:r>
    </w:p>
    <w:p w:rsidR="00CE1A23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Siguientes</w:t>
      </w:r>
      <w:r w:rsidR="00CE1A23">
        <w:rPr>
          <w:rFonts w:ascii="Arial" w:hAnsi="Arial" w:cs="Arial"/>
          <w:color w:val="000000"/>
          <w:sz w:val="20"/>
          <w:szCs w:val="20"/>
        </w:rPr>
        <w:t xml:space="preserve"> personas dependen económicamente de mí:</w:t>
      </w:r>
    </w:p>
    <w:p w:rsidR="00A72E51" w:rsidRDefault="00A72E51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2E51" w:rsidRDefault="00A72E51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244"/>
        <w:gridCol w:w="2244"/>
        <w:gridCol w:w="2245"/>
        <w:gridCol w:w="2245"/>
      </w:tblGrid>
      <w:tr w:rsidR="00A72E51" w:rsidTr="00A72E51"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NOMBRES Y APELLIDOS</w:t>
            </w:r>
          </w:p>
        </w:tc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DOCUMENTO DE IDENTIDAD</w:t>
            </w: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FECHA DE NACIMIENTO</w:t>
            </w: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CALIDAD DE DEPENDENCIA</w:t>
            </w:r>
          </w:p>
        </w:tc>
      </w:tr>
      <w:tr w:rsidR="00A72E51" w:rsidTr="00A72E51"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2E51" w:rsidTr="00A72E51"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2E51" w:rsidTr="00A72E51"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2E51" w:rsidTr="00A72E51"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72E51" w:rsidTr="00A72E51"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A72E51" w:rsidRDefault="00A72E51" w:rsidP="00CE1A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72E51" w:rsidRPr="0028658B" w:rsidRDefault="00A72E51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8658B">
        <w:rPr>
          <w:rFonts w:ascii="Arial" w:hAnsi="Arial" w:cs="Arial"/>
          <w:b/>
          <w:color w:val="000000"/>
          <w:sz w:val="20"/>
          <w:szCs w:val="20"/>
        </w:rPr>
        <w:t>NOTA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El artículo 2º, parágrafo 3º del Decreto 99 de 2013, define la calidad de dependientes para efectos tributarios.</w:t>
      </w: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ANEXO:</w:t>
      </w: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1. Para Hijos con edad entre 18 y 23 años, anexar </w:t>
      </w:r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Certificación semestral </w:t>
      </w:r>
      <w:r>
        <w:rPr>
          <w:rFonts w:ascii="Arial" w:hAnsi="Arial" w:cs="Arial"/>
          <w:i/>
          <w:iCs/>
          <w:color w:val="000000"/>
          <w:sz w:val="16"/>
          <w:szCs w:val="16"/>
        </w:rPr>
        <w:t>de pago matrícula expedida por la respectiva</w:t>
      </w:r>
    </w:p>
    <w:p w:rsidR="00CE1A23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Entidad</w:t>
      </w:r>
      <w:r w:rsidR="00CE1A23">
        <w:rPr>
          <w:rFonts w:ascii="Arial" w:hAnsi="Arial" w:cs="Arial"/>
          <w:i/>
          <w:iCs/>
          <w:color w:val="000000"/>
          <w:sz w:val="16"/>
          <w:szCs w:val="16"/>
        </w:rPr>
        <w:t xml:space="preserve"> educativa.</w:t>
      </w: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color w:val="000000"/>
          <w:sz w:val="16"/>
          <w:szCs w:val="16"/>
        </w:rPr>
      </w:pPr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2. </w:t>
      </w:r>
      <w:r>
        <w:rPr>
          <w:rFonts w:ascii="Arial" w:hAnsi="Arial" w:cs="Arial"/>
          <w:i/>
          <w:iCs/>
          <w:color w:val="000000"/>
          <w:sz w:val="16"/>
          <w:szCs w:val="16"/>
        </w:rPr>
        <w:t>Para Hijos mayores de 23 años y/ o cónyuge o compañero (a) permanente, padres y hermanos en situación de dependencia</w:t>
      </w:r>
      <w:r w:rsidR="0028658B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originada en factores físicos o psicológicos, </w:t>
      </w:r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anexar certificación de Medicina Legal, de la EPS o de cualquier institución</w:t>
      </w:r>
      <w:r w:rsidR="0028658B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idónea habilitada en el Registro Nacional de Salud.</w:t>
      </w: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3. Para Cónyuge o compañero (a) permanente y/o padres y hermanos en situación de dependencia por ausencia de ingresos o</w:t>
      </w:r>
      <w:r w:rsidR="0028658B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ingresos en el año menores a 260 UVT, anexar </w:t>
      </w:r>
      <w:r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Certificación anual </w:t>
      </w:r>
      <w:r>
        <w:rPr>
          <w:rFonts w:ascii="Arial" w:hAnsi="Arial" w:cs="Arial"/>
          <w:i/>
          <w:iCs/>
          <w:color w:val="000000"/>
          <w:sz w:val="16"/>
          <w:szCs w:val="16"/>
        </w:rPr>
        <w:t>de Contador Público.</w:t>
      </w: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Certifico igualmente que la deducción de la base de retención en la fuente por concepto de dependientes</w:t>
      </w:r>
      <w:r w:rsidR="0028658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solicitada, cumple las restricciones establecidas en el parágrafo 4º del artículo 2º del Decreto 99 de 2013,</w:t>
      </w:r>
      <w:r w:rsidR="0028658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en el entendido que no se solicitan por más de un contribuyente en relación con un mismo dependiente.</w:t>
      </w: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anterior afirmación para optar al beneficio de la deducción por DEPENDIENTES establecido en las</w:t>
      </w:r>
      <w:r w:rsidR="0028658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normas tributarias.</w:t>
      </w: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E1A23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Esta declaración la hago a los _______ días del mes ________________________ del año ________,</w:t>
      </w:r>
    </w:p>
    <w:p w:rsidR="0028658B" w:rsidRDefault="00CE1A23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de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conformidad con lo dispuesto en el artículo 7º (prohibición de declaraciones extra juicio) del Decreto</w:t>
      </w:r>
      <w:r w:rsidR="0028658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19 de 2012, </w:t>
      </w: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Firma del funcionario</w:t>
      </w: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____________________________________</w:t>
      </w: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NOMBRES Y APELLIDOS </w:t>
      </w:r>
    </w:p>
    <w:p w:rsidR="0028658B" w:rsidRDefault="0028658B" w:rsidP="00CE1A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C.C. No. </w:t>
      </w:r>
    </w:p>
    <w:sectPr w:rsidR="0028658B" w:rsidSect="005825A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1A23"/>
    <w:rsid w:val="0028658B"/>
    <w:rsid w:val="004554F3"/>
    <w:rsid w:val="005825AE"/>
    <w:rsid w:val="00971FDB"/>
    <w:rsid w:val="00A72E51"/>
    <w:rsid w:val="00CE1A23"/>
    <w:rsid w:val="00E27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5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E1A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341</Words>
  <Characters>1876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dary.burbano</dc:creator>
  <cp:lastModifiedBy>dary.burbano</cp:lastModifiedBy>
  <cp:revision>4</cp:revision>
  <cp:lastPrinted>2014-05-07T13:48:00Z</cp:lastPrinted>
  <dcterms:created xsi:type="dcterms:W3CDTF">2014-05-07T12:46:00Z</dcterms:created>
  <dcterms:modified xsi:type="dcterms:W3CDTF">2014-05-07T13:56:00Z</dcterms:modified>
</cp:coreProperties>
</file>